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spacing w:line="360" w:lineRule="auto"/>
        <w:ind w:firstLine="0" w:firstLineChars="0"/>
        <w:jc w:val="left"/>
        <w:rPr>
          <w:rFonts w:hint="eastAsia" w:ascii="仿宋_GB2312" w:hAnsi="宋体" w:eastAsia="仿宋_GB2312" w:cs="仿宋"/>
          <w:color w:val="auto"/>
          <w:kern w:val="0"/>
          <w:sz w:val="32"/>
          <w:szCs w:val="32"/>
        </w:rPr>
      </w:pPr>
      <w:r>
        <w:rPr>
          <w:rFonts w:hint="eastAsia" w:ascii="仿宋_GB2312" w:hAnsi="宋体" w:eastAsia="仿宋_GB2312" w:cs="仿宋"/>
          <w:color w:val="auto"/>
          <w:kern w:val="0"/>
          <w:sz w:val="32"/>
          <w:szCs w:val="32"/>
        </w:rPr>
        <w:t>附件1：</w:t>
      </w:r>
    </w:p>
    <w:p>
      <w:pPr>
        <w:jc w:val="center"/>
        <w:rPr>
          <w:rFonts w:hint="eastAsia" w:ascii="仿宋" w:hAnsi="仿宋" w:eastAsia="仿宋" w:cs="仿宋"/>
          <w:b/>
          <w:bCs/>
          <w:sz w:val="36"/>
          <w:szCs w:val="36"/>
        </w:rPr>
      </w:pPr>
      <w:bookmarkStart w:id="0" w:name="_GoBack"/>
      <w:r>
        <w:rPr>
          <w:rFonts w:hint="eastAsia" w:ascii="仿宋" w:hAnsi="仿宋" w:eastAsia="仿宋" w:cs="仿宋"/>
          <w:b/>
          <w:bCs/>
          <w:kern w:val="0"/>
          <w:sz w:val="36"/>
          <w:szCs w:val="36"/>
        </w:rPr>
        <w:t>2020年度安徽工程大学高等教育研究项目选题指南</w:t>
      </w:r>
    </w:p>
    <w:bookmarkEnd w:id="0"/>
    <w:p>
      <w:pPr>
        <w:widowControl/>
        <w:spacing w:line="360" w:lineRule="auto"/>
        <w:ind w:firstLine="640" w:firstLineChars="200"/>
        <w:jc w:val="left"/>
        <w:rPr>
          <w:rFonts w:hint="eastAsia" w:ascii="仿宋_GB2312" w:hAnsi="宋体" w:eastAsia="仿宋_GB2312" w:cs="仿宋"/>
          <w:kern w:val="0"/>
          <w:sz w:val="32"/>
          <w:szCs w:val="32"/>
          <w:lang w:val="en-US" w:eastAsia="zh-CN"/>
        </w:rPr>
      </w:pPr>
    </w:p>
    <w:p>
      <w:pPr>
        <w:widowControl/>
        <w:spacing w:line="5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2020年</w:t>
      </w:r>
      <w:r>
        <w:rPr>
          <w:rFonts w:hint="eastAsia" w:ascii="仿宋" w:hAnsi="仿宋" w:eastAsia="仿宋" w:cs="仿宋"/>
          <w:color w:val="auto"/>
          <w:kern w:val="0"/>
          <w:sz w:val="28"/>
          <w:szCs w:val="28"/>
          <w:shd w:val="clear" w:color="auto" w:fill="auto"/>
          <w:lang w:val="en-US" w:eastAsia="zh-CN"/>
        </w:rPr>
        <w:t>项目研究，要立足于我校的办学实际情况，围绕以下选题有针对性的</w:t>
      </w:r>
      <w:r>
        <w:rPr>
          <w:rFonts w:hint="eastAsia" w:ascii="仿宋" w:hAnsi="仿宋" w:eastAsia="仿宋" w:cs="仿宋"/>
          <w:color w:val="auto"/>
          <w:kern w:val="0"/>
          <w:sz w:val="28"/>
          <w:szCs w:val="28"/>
          <w:lang w:val="en-US" w:eastAsia="zh-CN"/>
        </w:rPr>
        <w:t>开展研究。</w:t>
      </w:r>
    </w:p>
    <w:p>
      <w:pPr>
        <w:widowControl/>
        <w:numPr>
          <w:ilvl w:val="0"/>
          <w:numId w:val="1"/>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完善党对</w:t>
      </w:r>
      <w:r>
        <w:rPr>
          <w:rFonts w:hint="eastAsia" w:ascii="仿宋" w:hAnsi="仿宋" w:eastAsia="仿宋" w:cs="仿宋"/>
          <w:b/>
          <w:bCs/>
          <w:color w:val="auto"/>
          <w:kern w:val="0"/>
          <w:sz w:val="28"/>
          <w:szCs w:val="28"/>
          <w:shd w:val="clear" w:color="auto" w:fill="FFFFFF"/>
          <w:lang w:val="en-US" w:eastAsia="zh-CN"/>
        </w:rPr>
        <w:t>大学</w:t>
      </w:r>
      <w:r>
        <w:rPr>
          <w:rFonts w:hint="eastAsia" w:ascii="仿宋" w:hAnsi="仿宋" w:eastAsia="仿宋" w:cs="仿宋"/>
          <w:b/>
          <w:bCs/>
          <w:color w:val="auto"/>
          <w:kern w:val="0"/>
          <w:sz w:val="28"/>
          <w:szCs w:val="28"/>
          <w:shd w:val="clear" w:color="auto" w:fill="FFFFFF"/>
        </w:rPr>
        <w:t>教育工作全面领导的制度体系研究</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60" w:firstLineChars="200"/>
        <w:rPr>
          <w:rFonts w:hint="eastAsia" w:ascii="仿宋" w:hAnsi="仿宋" w:eastAsia="仿宋" w:cs="仿宋"/>
          <w:i w:val="0"/>
          <w:caps w:val="0"/>
          <w:color w:val="auto"/>
          <w:spacing w:val="0"/>
          <w:sz w:val="28"/>
          <w:szCs w:val="28"/>
          <w:shd w:val="clear" w:fill="FFFFFF"/>
        </w:rPr>
      </w:pPr>
      <w:r>
        <w:rPr>
          <w:rFonts w:hint="eastAsia" w:ascii="仿宋" w:hAnsi="仿宋" w:eastAsia="仿宋" w:cs="仿宋"/>
          <w:color w:val="auto"/>
          <w:kern w:val="2"/>
          <w:sz w:val="28"/>
          <w:szCs w:val="28"/>
          <w:shd w:val="clear" w:color="auto" w:fill="FFFFFF"/>
          <w:lang w:val="en-US" w:eastAsia="zh-CN"/>
        </w:rPr>
        <w:t>研究要点：</w:t>
      </w:r>
      <w:r>
        <w:rPr>
          <w:rFonts w:hint="eastAsia" w:ascii="仿宋" w:hAnsi="仿宋" w:eastAsia="仿宋" w:cs="仿宋"/>
          <w:i w:val="0"/>
          <w:caps w:val="0"/>
          <w:color w:val="auto"/>
          <w:spacing w:val="0"/>
          <w:sz w:val="28"/>
          <w:szCs w:val="28"/>
          <w:shd w:val="clear" w:color="auto" w:fill="FFFFFF"/>
          <w:lang w:eastAsia="zh-CN"/>
        </w:rPr>
        <w:t>研究</w:t>
      </w:r>
      <w:r>
        <w:rPr>
          <w:rFonts w:hint="eastAsia" w:ascii="仿宋" w:hAnsi="仿宋" w:eastAsia="仿宋" w:cs="仿宋"/>
          <w:i w:val="0"/>
          <w:caps w:val="0"/>
          <w:color w:val="auto"/>
          <w:spacing w:val="0"/>
          <w:sz w:val="28"/>
          <w:szCs w:val="28"/>
          <w:shd w:val="clear" w:color="auto" w:fill="FFFFFF"/>
        </w:rPr>
        <w:t>新形势下</w:t>
      </w:r>
      <w:r>
        <w:rPr>
          <w:rFonts w:hint="eastAsia" w:ascii="仿宋" w:hAnsi="仿宋" w:eastAsia="仿宋" w:cs="仿宋"/>
          <w:i w:val="0"/>
          <w:caps w:val="0"/>
          <w:color w:val="auto"/>
          <w:spacing w:val="0"/>
          <w:sz w:val="28"/>
          <w:szCs w:val="28"/>
          <w:shd w:val="clear" w:color="auto" w:fill="FFFFFF"/>
          <w:lang w:val="en-US" w:eastAsia="zh-CN"/>
        </w:rPr>
        <w:t>,高校如何深入</w:t>
      </w:r>
      <w:r>
        <w:rPr>
          <w:rFonts w:hint="eastAsia" w:ascii="仿宋" w:hAnsi="仿宋" w:eastAsia="仿宋" w:cs="仿宋"/>
          <w:color w:val="auto"/>
          <w:sz w:val="28"/>
          <w:szCs w:val="28"/>
          <w:shd w:val="clear" w:color="auto" w:fill="FFFFFF"/>
        </w:rPr>
        <w:t>贯彻落实党的十九届四中全会精神，全面落实立德树人根本任务</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i w:val="0"/>
          <w:caps w:val="0"/>
          <w:color w:val="auto"/>
          <w:spacing w:val="0"/>
          <w:sz w:val="28"/>
          <w:szCs w:val="28"/>
          <w:shd w:val="clear" w:color="auto" w:fill="FFFFFF"/>
        </w:rPr>
        <w:t>坚持社会主义办学方向，</w:t>
      </w:r>
      <w:r>
        <w:rPr>
          <w:rFonts w:hint="eastAsia" w:ascii="仿宋" w:hAnsi="仿宋" w:eastAsia="仿宋" w:cs="仿宋"/>
          <w:i w:val="0"/>
          <w:caps w:val="0"/>
          <w:color w:val="auto"/>
          <w:spacing w:val="0"/>
          <w:sz w:val="28"/>
          <w:szCs w:val="28"/>
          <w:shd w:val="clear" w:color="auto" w:fill="FFFFFF"/>
          <w:lang w:eastAsia="zh-CN"/>
        </w:rPr>
        <w:t>研究如何建立科学的大学管理制度体系，</w:t>
      </w:r>
      <w:r>
        <w:rPr>
          <w:rFonts w:hint="eastAsia" w:ascii="仿宋" w:hAnsi="仿宋" w:eastAsia="仿宋" w:cs="仿宋"/>
          <w:i w:val="0"/>
          <w:caps w:val="0"/>
          <w:color w:val="auto"/>
          <w:spacing w:val="0"/>
          <w:sz w:val="28"/>
          <w:szCs w:val="28"/>
          <w:shd w:val="clear" w:color="auto" w:fill="FFFFFF"/>
        </w:rPr>
        <w:t>把党</w:t>
      </w:r>
      <w:r>
        <w:rPr>
          <w:rFonts w:hint="eastAsia" w:ascii="仿宋" w:hAnsi="仿宋" w:eastAsia="仿宋" w:cs="仿宋"/>
          <w:i w:val="0"/>
          <w:caps w:val="0"/>
          <w:color w:val="auto"/>
          <w:spacing w:val="0"/>
          <w:sz w:val="28"/>
          <w:szCs w:val="28"/>
          <w:shd w:val="clear" w:color="auto" w:fill="FFFFFF"/>
          <w:lang w:eastAsia="zh-CN"/>
        </w:rPr>
        <w:t>对大学教育的</w:t>
      </w:r>
      <w:r>
        <w:rPr>
          <w:rFonts w:hint="eastAsia" w:ascii="仿宋" w:hAnsi="仿宋" w:eastAsia="仿宋" w:cs="仿宋"/>
          <w:i w:val="0"/>
          <w:caps w:val="0"/>
          <w:color w:val="auto"/>
          <w:spacing w:val="0"/>
          <w:sz w:val="28"/>
          <w:szCs w:val="28"/>
          <w:shd w:val="clear" w:color="auto" w:fill="FFFFFF"/>
        </w:rPr>
        <w:t>领导贯穿</w:t>
      </w:r>
      <w:r>
        <w:rPr>
          <w:rFonts w:hint="eastAsia" w:ascii="仿宋" w:hAnsi="仿宋" w:eastAsia="仿宋" w:cs="仿宋"/>
          <w:i w:val="0"/>
          <w:caps w:val="0"/>
          <w:color w:val="auto"/>
          <w:spacing w:val="0"/>
          <w:sz w:val="28"/>
          <w:szCs w:val="28"/>
          <w:shd w:val="clear" w:color="auto" w:fill="FFFFFF"/>
          <w:lang w:eastAsia="zh-CN"/>
        </w:rPr>
        <w:t>于</w:t>
      </w:r>
      <w:r>
        <w:rPr>
          <w:rFonts w:hint="eastAsia" w:ascii="仿宋" w:hAnsi="仿宋" w:eastAsia="仿宋" w:cs="仿宋"/>
          <w:i w:val="0"/>
          <w:caps w:val="0"/>
          <w:color w:val="auto"/>
          <w:spacing w:val="0"/>
          <w:sz w:val="28"/>
          <w:szCs w:val="28"/>
          <w:shd w:val="clear" w:color="auto" w:fill="FFFFFF"/>
        </w:rPr>
        <w:t>教育工作的各方面各环节</w:t>
      </w:r>
      <w:r>
        <w:rPr>
          <w:rFonts w:hint="eastAsia" w:ascii="仿宋" w:hAnsi="仿宋" w:eastAsia="仿宋" w:cs="仿宋"/>
          <w:i w:val="0"/>
          <w:caps w:val="0"/>
          <w:color w:val="auto"/>
          <w:spacing w:val="0"/>
          <w:sz w:val="28"/>
          <w:szCs w:val="28"/>
          <w:shd w:val="clear" w:color="auto" w:fill="FFFFFF"/>
          <w:lang w:eastAsia="zh-CN"/>
        </w:rPr>
        <w:t>，</w:t>
      </w:r>
      <w:r>
        <w:rPr>
          <w:rFonts w:hint="eastAsia" w:ascii="仿宋" w:hAnsi="仿宋" w:eastAsia="仿宋" w:cs="仿宋"/>
          <w:i w:val="0"/>
          <w:caps w:val="0"/>
          <w:color w:val="auto"/>
          <w:spacing w:val="0"/>
          <w:sz w:val="28"/>
          <w:szCs w:val="28"/>
          <w:shd w:val="clear" w:color="auto" w:fill="FFFFFF"/>
        </w:rPr>
        <w:t>使学校成为坚持党的领导的坚强阵地。</w:t>
      </w:r>
    </w:p>
    <w:p>
      <w:pPr>
        <w:widowControl/>
        <w:numPr>
          <w:ilvl w:val="0"/>
          <w:numId w:val="1"/>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“十四五</w:t>
      </w:r>
      <w:r>
        <w:rPr>
          <w:rFonts w:hint="eastAsia" w:ascii="仿宋" w:hAnsi="仿宋" w:eastAsia="仿宋" w:cs="仿宋"/>
          <w:b/>
          <w:bCs/>
          <w:color w:val="auto"/>
          <w:kern w:val="0"/>
          <w:sz w:val="28"/>
          <w:szCs w:val="28"/>
          <w:shd w:val="clear" w:color="auto" w:fill="FFFFFF"/>
          <w:lang w:eastAsia="zh-CN"/>
        </w:rPr>
        <w:t>”</w:t>
      </w:r>
      <w:r>
        <w:rPr>
          <w:rFonts w:hint="eastAsia" w:ascii="仿宋" w:hAnsi="仿宋" w:eastAsia="仿宋" w:cs="仿宋"/>
          <w:b/>
          <w:bCs/>
          <w:color w:val="auto"/>
          <w:kern w:val="0"/>
          <w:sz w:val="28"/>
          <w:szCs w:val="28"/>
          <w:shd w:val="clear" w:color="auto" w:fill="FFFFFF"/>
        </w:rPr>
        <w:t>期间</w:t>
      </w:r>
      <w:r>
        <w:rPr>
          <w:rFonts w:hint="eastAsia" w:ascii="仿宋" w:hAnsi="仿宋" w:eastAsia="仿宋" w:cs="仿宋"/>
          <w:b/>
          <w:bCs/>
          <w:color w:val="auto"/>
          <w:kern w:val="0"/>
          <w:sz w:val="28"/>
          <w:szCs w:val="28"/>
          <w:shd w:val="clear" w:color="auto" w:fill="FFFFFF"/>
          <w:lang w:val="en-US" w:eastAsia="zh-CN"/>
        </w:rPr>
        <w:t>大学</w:t>
      </w:r>
      <w:r>
        <w:rPr>
          <w:rFonts w:hint="eastAsia" w:ascii="仿宋" w:hAnsi="仿宋" w:eastAsia="仿宋" w:cs="仿宋"/>
          <w:b/>
          <w:bCs/>
          <w:color w:val="auto"/>
          <w:kern w:val="0"/>
          <w:sz w:val="28"/>
          <w:szCs w:val="28"/>
          <w:shd w:val="clear" w:color="auto" w:fill="FFFFFF"/>
        </w:rPr>
        <w:t>教育事业发展</w:t>
      </w:r>
      <w:r>
        <w:rPr>
          <w:rFonts w:hint="eastAsia" w:ascii="仿宋" w:hAnsi="仿宋" w:eastAsia="仿宋" w:cs="仿宋"/>
          <w:b/>
          <w:bCs/>
          <w:color w:val="auto"/>
          <w:kern w:val="0"/>
          <w:sz w:val="28"/>
          <w:szCs w:val="28"/>
          <w:shd w:val="clear" w:color="auto" w:fill="FFFFFF"/>
          <w:lang w:eastAsia="zh-CN"/>
        </w:rPr>
        <w:t>方向</w:t>
      </w:r>
      <w:r>
        <w:rPr>
          <w:rFonts w:hint="eastAsia" w:ascii="仿宋" w:hAnsi="仿宋" w:eastAsia="仿宋" w:cs="仿宋"/>
          <w:b/>
          <w:bCs/>
          <w:color w:val="auto"/>
          <w:kern w:val="0"/>
          <w:sz w:val="28"/>
          <w:szCs w:val="28"/>
          <w:shd w:val="clear" w:color="auto" w:fill="FFFFFF"/>
        </w:rPr>
        <w:t>、关键指标、重点任务及改革措施研究</w:t>
      </w:r>
    </w:p>
    <w:p>
      <w:pPr>
        <w:widowControl/>
        <w:numPr>
          <w:ilvl w:val="-1"/>
          <w:numId w:val="0"/>
        </w:numPr>
        <w:spacing w:before="0" w:beforeAutospacing="0" w:after="0" w:afterAutospacing="0" w:line="560" w:lineRule="exact"/>
        <w:ind w:firstLine="640" w:firstLineChars="0"/>
        <w:rPr>
          <w:rFonts w:hint="eastAsia" w:ascii="仿宋" w:hAnsi="仿宋" w:eastAsia="仿宋" w:cs="仿宋"/>
          <w:color w:val="auto"/>
          <w:kern w:val="0"/>
          <w:sz w:val="28"/>
          <w:szCs w:val="28"/>
          <w:shd w:val="clear" w:color="auto" w:fill="FFFFFF"/>
        </w:rPr>
      </w:pPr>
      <w:r>
        <w:rPr>
          <w:rFonts w:hint="eastAsia" w:ascii="仿宋" w:hAnsi="仿宋" w:eastAsia="仿宋" w:cs="仿宋"/>
          <w:i w:val="0"/>
          <w:caps w:val="0"/>
          <w:color w:val="auto"/>
          <w:spacing w:val="0"/>
          <w:sz w:val="28"/>
          <w:szCs w:val="28"/>
          <w:shd w:val="clear" w:color="auto" w:fill="auto"/>
          <w:lang w:eastAsia="zh-CN"/>
        </w:rPr>
        <w:t>研究要点：</w:t>
      </w:r>
      <w:r>
        <w:rPr>
          <w:rFonts w:hint="eastAsia" w:ascii="仿宋" w:hAnsi="仿宋" w:eastAsia="仿宋" w:cs="仿宋"/>
          <w:color w:val="auto"/>
          <w:kern w:val="2"/>
          <w:sz w:val="28"/>
          <w:szCs w:val="28"/>
          <w:shd w:val="clear" w:color="auto" w:fill="auto"/>
          <w:lang w:val="en-US" w:eastAsia="zh-CN" w:bidi="ar"/>
        </w:rPr>
        <w:t>系统分析“十四五”期间学校在省内外高校发展中的现实状况和我国经济社会发展趋势对教育事业提出的新要求，结合学校实际探讨</w:t>
      </w:r>
      <w:r>
        <w:rPr>
          <w:rFonts w:hint="eastAsia" w:ascii="仿宋" w:hAnsi="仿宋" w:eastAsia="仿宋" w:cs="仿宋"/>
          <w:color w:val="auto"/>
          <w:kern w:val="2"/>
          <w:sz w:val="28"/>
          <w:szCs w:val="28"/>
          <w:shd w:val="clear" w:color="auto" w:fill="auto"/>
          <w:lang w:bidi="ar"/>
        </w:rPr>
        <w:t>教育事业发展</w:t>
      </w:r>
      <w:r>
        <w:rPr>
          <w:rFonts w:hint="eastAsia" w:ascii="仿宋" w:hAnsi="仿宋" w:eastAsia="仿宋" w:cs="仿宋"/>
          <w:color w:val="auto"/>
          <w:kern w:val="2"/>
          <w:sz w:val="28"/>
          <w:szCs w:val="28"/>
          <w:shd w:val="clear" w:color="auto" w:fill="auto"/>
          <w:lang w:eastAsia="zh-CN" w:bidi="ar"/>
        </w:rPr>
        <w:t>方向，研究制定实现学校定位的具有</w:t>
      </w:r>
      <w:r>
        <w:rPr>
          <w:rStyle w:val="9"/>
          <w:rFonts w:hint="eastAsia" w:ascii="仿宋" w:hAnsi="仿宋" w:eastAsia="仿宋" w:cs="仿宋"/>
          <w:bCs w:val="0"/>
          <w:color w:val="auto"/>
          <w:sz w:val="28"/>
          <w:szCs w:val="28"/>
          <w:shd w:val="clear" w:color="auto" w:fill="auto"/>
          <w:lang w:bidi="ar"/>
        </w:rPr>
        <w:t>前瞻性、科学性</w:t>
      </w:r>
      <w:r>
        <w:rPr>
          <w:rStyle w:val="9"/>
          <w:rFonts w:hint="eastAsia" w:ascii="仿宋" w:hAnsi="仿宋" w:eastAsia="仿宋" w:cs="仿宋"/>
          <w:bCs w:val="0"/>
          <w:color w:val="auto"/>
          <w:sz w:val="28"/>
          <w:szCs w:val="28"/>
          <w:shd w:val="clear" w:color="auto" w:fill="auto"/>
          <w:lang w:eastAsia="zh-CN" w:bidi="ar"/>
        </w:rPr>
        <w:t>关键</w:t>
      </w:r>
      <w:r>
        <w:rPr>
          <w:rStyle w:val="9"/>
          <w:rFonts w:hint="eastAsia" w:ascii="仿宋" w:hAnsi="仿宋" w:eastAsia="仿宋" w:cs="仿宋"/>
          <w:bCs w:val="0"/>
          <w:color w:val="auto"/>
          <w:sz w:val="28"/>
          <w:szCs w:val="28"/>
          <w:shd w:val="clear" w:color="auto" w:fill="auto"/>
          <w:lang w:bidi="ar"/>
        </w:rPr>
        <w:t>指标</w:t>
      </w:r>
      <w:r>
        <w:rPr>
          <w:rStyle w:val="9"/>
          <w:rFonts w:hint="eastAsia" w:ascii="仿宋" w:hAnsi="仿宋" w:eastAsia="仿宋" w:cs="仿宋"/>
          <w:bCs w:val="0"/>
          <w:color w:val="auto"/>
          <w:sz w:val="28"/>
          <w:szCs w:val="28"/>
          <w:shd w:val="clear" w:color="auto" w:fill="auto"/>
          <w:lang w:eastAsia="zh-CN" w:bidi="ar"/>
        </w:rPr>
        <w:t>，</w:t>
      </w:r>
      <w:r>
        <w:rPr>
          <w:rFonts w:hint="eastAsia" w:ascii="仿宋" w:hAnsi="仿宋" w:eastAsia="仿宋" w:cs="仿宋"/>
          <w:bCs w:val="0"/>
          <w:color w:val="auto"/>
          <w:sz w:val="28"/>
          <w:szCs w:val="28"/>
          <w:shd w:val="clear" w:color="auto" w:fill="auto"/>
          <w:lang w:eastAsia="zh-CN" w:bidi="ar"/>
        </w:rPr>
        <w:t>突出</w:t>
      </w:r>
      <w:r>
        <w:rPr>
          <w:rFonts w:hint="eastAsia" w:ascii="仿宋" w:hAnsi="仿宋" w:eastAsia="仿宋" w:cs="仿宋"/>
          <w:color w:val="auto"/>
          <w:kern w:val="2"/>
          <w:sz w:val="28"/>
          <w:szCs w:val="28"/>
          <w:shd w:val="clear" w:color="auto" w:fill="auto"/>
          <w:lang w:bidi="ar"/>
        </w:rPr>
        <w:t>重点任务</w:t>
      </w:r>
      <w:r>
        <w:rPr>
          <w:rFonts w:hint="eastAsia" w:ascii="仿宋" w:hAnsi="仿宋" w:eastAsia="仿宋" w:cs="仿宋"/>
          <w:color w:val="auto"/>
          <w:kern w:val="2"/>
          <w:sz w:val="28"/>
          <w:szCs w:val="28"/>
          <w:shd w:val="clear" w:color="auto" w:fill="auto"/>
          <w:lang w:eastAsia="zh-CN" w:bidi="ar"/>
        </w:rPr>
        <w:t>完成的</w:t>
      </w:r>
      <w:r>
        <w:rPr>
          <w:rStyle w:val="9"/>
          <w:rFonts w:hint="eastAsia" w:ascii="仿宋" w:hAnsi="仿宋" w:eastAsia="仿宋" w:cs="仿宋"/>
          <w:bCs w:val="0"/>
          <w:color w:val="auto"/>
          <w:sz w:val="28"/>
          <w:szCs w:val="28"/>
          <w:shd w:val="clear" w:color="auto" w:fill="auto"/>
          <w:lang w:bidi="ar"/>
        </w:rPr>
        <w:t>可操作性和可评估性</w:t>
      </w:r>
      <w:r>
        <w:rPr>
          <w:rFonts w:hint="eastAsia" w:ascii="仿宋" w:hAnsi="仿宋" w:eastAsia="仿宋" w:cs="仿宋"/>
          <w:color w:val="auto"/>
          <w:kern w:val="2"/>
          <w:sz w:val="28"/>
          <w:szCs w:val="28"/>
          <w:shd w:val="clear" w:color="auto" w:fill="auto"/>
          <w:lang w:val="en-US" w:eastAsia="zh-CN" w:bidi="ar"/>
        </w:rPr>
        <w:t>。</w:t>
      </w:r>
    </w:p>
    <w:p>
      <w:pPr>
        <w:widowControl/>
        <w:numPr>
          <w:ilvl w:val="0"/>
          <w:numId w:val="1"/>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推进地方特色高水平大学建设发展路径研究</w:t>
      </w:r>
    </w:p>
    <w:p>
      <w:pPr>
        <w:pStyle w:val="6"/>
        <w:adjustRightInd w:val="0"/>
        <w:snapToGrid w:val="0"/>
        <w:spacing w:before="0" w:beforeAutospacing="0" w:after="0" w:afterAutospacing="0" w:line="560" w:lineRule="exact"/>
        <w:ind w:firstLine="560" w:firstLineChars="200"/>
        <w:rPr>
          <w:rFonts w:hint="eastAsia" w:ascii="仿宋" w:hAnsi="仿宋" w:eastAsia="仿宋" w:cs="仿宋"/>
          <w:color w:val="auto"/>
          <w:kern w:val="2"/>
          <w:sz w:val="28"/>
          <w:szCs w:val="28"/>
          <w:lang w:bidi="ar"/>
        </w:rPr>
      </w:pPr>
      <w:r>
        <w:rPr>
          <w:rFonts w:hint="eastAsia" w:ascii="仿宋" w:hAnsi="仿宋" w:eastAsia="仿宋" w:cs="仿宋"/>
          <w:i w:val="0"/>
          <w:caps w:val="0"/>
          <w:color w:val="auto"/>
          <w:spacing w:val="0"/>
          <w:kern w:val="2"/>
          <w:sz w:val="28"/>
          <w:szCs w:val="28"/>
          <w:shd w:val="clear"/>
          <w:lang w:eastAsia="zh-CN" w:bidi="ar"/>
        </w:rPr>
        <w:t>研究要点：</w:t>
      </w:r>
      <w:r>
        <w:rPr>
          <w:rFonts w:hint="eastAsia" w:ascii="仿宋" w:hAnsi="仿宋" w:eastAsia="仿宋" w:cs="仿宋"/>
          <w:color w:val="auto"/>
          <w:kern w:val="2"/>
          <w:sz w:val="28"/>
          <w:szCs w:val="28"/>
          <w:lang w:bidi="ar"/>
        </w:rPr>
        <w:t>结合“双一流”建设的总体要求，聚焦</w:t>
      </w:r>
      <w:r>
        <w:rPr>
          <w:rFonts w:hint="eastAsia" w:ascii="仿宋" w:hAnsi="仿宋" w:eastAsia="仿宋" w:cs="仿宋"/>
          <w:color w:val="auto"/>
          <w:kern w:val="2"/>
          <w:sz w:val="28"/>
          <w:szCs w:val="28"/>
          <w:lang w:eastAsia="zh-CN" w:bidi="ar"/>
        </w:rPr>
        <w:t>国内</w:t>
      </w:r>
      <w:r>
        <w:rPr>
          <w:rFonts w:hint="eastAsia" w:ascii="仿宋" w:hAnsi="仿宋" w:eastAsia="仿宋" w:cs="仿宋"/>
          <w:color w:val="auto"/>
          <w:kern w:val="2"/>
          <w:sz w:val="28"/>
          <w:szCs w:val="28"/>
          <w:lang w:bidi="ar"/>
        </w:rPr>
        <w:t>一流学科建设，</w:t>
      </w:r>
      <w:r>
        <w:rPr>
          <w:rFonts w:hint="eastAsia" w:ascii="仿宋" w:hAnsi="仿宋" w:eastAsia="仿宋" w:cs="仿宋"/>
          <w:color w:val="auto"/>
          <w:kern w:val="2"/>
          <w:sz w:val="28"/>
          <w:szCs w:val="28"/>
          <w:lang w:eastAsia="zh-CN" w:bidi="ar"/>
        </w:rPr>
        <w:t>坚持</w:t>
      </w:r>
      <w:r>
        <w:rPr>
          <w:rFonts w:hint="eastAsia" w:ascii="仿宋" w:hAnsi="仿宋" w:eastAsia="仿宋" w:cs="仿宋"/>
          <w:color w:val="auto"/>
          <w:kern w:val="2"/>
          <w:sz w:val="28"/>
          <w:szCs w:val="28"/>
          <w:lang w:val="en-US" w:eastAsia="zh-CN" w:bidi="ar"/>
        </w:rPr>
        <w:t>全面、协调可持续发展的工作思路，</w:t>
      </w:r>
      <w:r>
        <w:rPr>
          <w:rFonts w:hint="eastAsia" w:ascii="仿宋" w:hAnsi="仿宋" w:eastAsia="仿宋" w:cs="仿宋"/>
          <w:color w:val="auto"/>
          <w:kern w:val="2"/>
          <w:sz w:val="28"/>
          <w:szCs w:val="28"/>
          <w:lang w:bidi="ar"/>
        </w:rPr>
        <w:t>通过调查研究、比较分析等手段，</w:t>
      </w:r>
      <w:r>
        <w:rPr>
          <w:rFonts w:hint="eastAsia" w:ascii="仿宋" w:hAnsi="仿宋" w:eastAsia="仿宋" w:cs="仿宋"/>
          <w:color w:val="auto"/>
          <w:kern w:val="2"/>
          <w:sz w:val="28"/>
          <w:szCs w:val="28"/>
          <w:lang w:eastAsia="zh-CN" w:bidi="ar"/>
        </w:rPr>
        <w:t>开展对于如何建设</w:t>
      </w:r>
      <w:r>
        <w:rPr>
          <w:rFonts w:hint="eastAsia" w:ascii="仿宋" w:hAnsi="仿宋" w:eastAsia="仿宋" w:cs="仿宋"/>
          <w:color w:val="auto"/>
          <w:kern w:val="2"/>
          <w:sz w:val="28"/>
          <w:szCs w:val="28"/>
          <w:lang w:bidi="ar"/>
        </w:rPr>
        <w:t>地方</w:t>
      </w:r>
      <w:r>
        <w:rPr>
          <w:rFonts w:hint="eastAsia" w:ascii="仿宋" w:hAnsi="仿宋" w:eastAsia="仿宋" w:cs="仿宋"/>
          <w:color w:val="auto"/>
          <w:kern w:val="2"/>
          <w:sz w:val="28"/>
          <w:szCs w:val="28"/>
          <w:lang w:eastAsia="zh-CN" w:bidi="ar"/>
        </w:rPr>
        <w:t>特色</w:t>
      </w:r>
      <w:r>
        <w:rPr>
          <w:rFonts w:hint="eastAsia" w:ascii="仿宋" w:hAnsi="仿宋" w:eastAsia="仿宋" w:cs="仿宋"/>
          <w:color w:val="auto"/>
          <w:kern w:val="2"/>
          <w:sz w:val="28"/>
          <w:szCs w:val="28"/>
          <w:lang w:bidi="ar"/>
        </w:rPr>
        <w:t>高水平大学的发展路径</w:t>
      </w:r>
      <w:r>
        <w:rPr>
          <w:rFonts w:hint="eastAsia" w:ascii="仿宋" w:hAnsi="仿宋" w:eastAsia="仿宋" w:cs="仿宋"/>
          <w:color w:val="auto"/>
          <w:kern w:val="2"/>
          <w:sz w:val="28"/>
          <w:szCs w:val="28"/>
          <w:lang w:eastAsia="zh-CN" w:bidi="ar"/>
        </w:rPr>
        <w:t>研究</w:t>
      </w:r>
      <w:r>
        <w:rPr>
          <w:rFonts w:hint="eastAsia" w:ascii="仿宋" w:hAnsi="仿宋" w:eastAsia="仿宋" w:cs="仿宋"/>
          <w:color w:val="auto"/>
          <w:kern w:val="2"/>
          <w:sz w:val="28"/>
          <w:szCs w:val="28"/>
          <w:lang w:bidi="ar"/>
        </w:rPr>
        <w:t>。</w:t>
      </w:r>
    </w:p>
    <w:p>
      <w:pPr>
        <w:widowControl/>
        <w:numPr>
          <w:ilvl w:val="0"/>
          <w:numId w:val="1"/>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“双一流”建设背景下</w:t>
      </w:r>
      <w:r>
        <w:rPr>
          <w:rFonts w:hint="eastAsia" w:ascii="仿宋" w:hAnsi="仿宋" w:eastAsia="仿宋" w:cs="仿宋"/>
          <w:b/>
          <w:bCs/>
          <w:color w:val="auto"/>
          <w:kern w:val="0"/>
          <w:sz w:val="28"/>
          <w:szCs w:val="28"/>
          <w:shd w:val="clear" w:color="auto" w:fill="FFFFFF"/>
          <w:lang w:val="en-US" w:eastAsia="zh-CN"/>
        </w:rPr>
        <w:t>普通本科学校</w:t>
      </w:r>
      <w:r>
        <w:rPr>
          <w:rFonts w:hint="eastAsia" w:ascii="仿宋" w:hAnsi="仿宋" w:eastAsia="仿宋" w:cs="仿宋"/>
          <w:b/>
          <w:bCs/>
          <w:color w:val="auto"/>
          <w:kern w:val="0"/>
          <w:sz w:val="28"/>
          <w:szCs w:val="28"/>
          <w:shd w:val="clear" w:color="auto" w:fill="FFFFFF"/>
        </w:rPr>
        <w:t>博士学位授予单位关键指标建设路径研究</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560" w:lineRule="exact"/>
        <w:ind w:right="0" w:rightChars="0" w:firstLine="560" w:firstLineChars="200"/>
        <w:jc w:val="left"/>
        <w:textAlignment w:val="auto"/>
        <w:rPr>
          <w:rFonts w:hint="eastAsia" w:ascii="仿宋" w:hAnsi="仿宋" w:eastAsia="仿宋" w:cs="仿宋"/>
          <w:color w:val="auto"/>
          <w:kern w:val="2"/>
          <w:sz w:val="28"/>
          <w:szCs w:val="28"/>
          <w:lang w:eastAsia="zh-CN" w:bidi="ar"/>
        </w:rPr>
      </w:pPr>
      <w:r>
        <w:rPr>
          <w:rFonts w:hint="eastAsia" w:ascii="仿宋" w:hAnsi="仿宋" w:eastAsia="仿宋" w:cs="仿宋"/>
          <w:color w:val="auto"/>
          <w:kern w:val="2"/>
          <w:sz w:val="28"/>
          <w:szCs w:val="28"/>
          <w:lang w:bidi="ar"/>
        </w:rPr>
        <w:t>研究要点：以</w:t>
      </w:r>
      <w:r>
        <w:rPr>
          <w:rFonts w:hint="eastAsia" w:ascii="仿宋" w:hAnsi="仿宋" w:eastAsia="仿宋" w:cs="仿宋"/>
          <w:color w:val="auto"/>
          <w:kern w:val="2"/>
          <w:sz w:val="28"/>
          <w:szCs w:val="28"/>
          <w:lang w:eastAsia="zh-CN" w:bidi="ar"/>
        </w:rPr>
        <w:t>学校</w:t>
      </w:r>
      <w:r>
        <w:rPr>
          <w:rFonts w:hint="eastAsia" w:ascii="仿宋" w:hAnsi="仿宋" w:eastAsia="仿宋" w:cs="仿宋"/>
          <w:color w:val="auto"/>
          <w:kern w:val="2"/>
          <w:sz w:val="28"/>
          <w:szCs w:val="28"/>
          <w:lang w:bidi="ar"/>
        </w:rPr>
        <w:t>2019年获批立项建设新增博士学位授予单位为契机，</w:t>
      </w:r>
      <w:r>
        <w:rPr>
          <w:rStyle w:val="9"/>
          <w:rFonts w:hint="eastAsia" w:ascii="仿宋" w:hAnsi="仿宋" w:eastAsia="仿宋" w:cs="仿宋"/>
          <w:bCs w:val="0"/>
          <w:color w:val="auto"/>
          <w:kern w:val="2"/>
          <w:sz w:val="28"/>
          <w:szCs w:val="28"/>
          <w:lang w:bidi="ar"/>
        </w:rPr>
        <w:t>对标</w:t>
      </w:r>
      <w:r>
        <w:rPr>
          <w:rFonts w:hint="eastAsia" w:ascii="仿宋" w:hAnsi="仿宋" w:eastAsia="仿宋" w:cs="仿宋"/>
          <w:color w:val="auto"/>
          <w:kern w:val="2"/>
          <w:sz w:val="28"/>
          <w:szCs w:val="28"/>
          <w:shd w:val="clear" w:color="auto" w:fill="auto"/>
          <w:lang w:bidi="ar"/>
        </w:rPr>
        <w:t>“双一流”</w:t>
      </w:r>
      <w:r>
        <w:rPr>
          <w:rFonts w:hint="eastAsia" w:ascii="仿宋" w:hAnsi="仿宋" w:eastAsia="仿宋" w:cs="仿宋"/>
          <w:color w:val="auto"/>
          <w:kern w:val="2"/>
          <w:sz w:val="28"/>
          <w:szCs w:val="28"/>
          <w:shd w:val="clear" w:color="auto" w:fill="auto"/>
          <w:lang w:eastAsia="zh-CN" w:bidi="ar"/>
        </w:rPr>
        <w:t>建设</w:t>
      </w:r>
      <w:r>
        <w:rPr>
          <w:rFonts w:hint="eastAsia" w:ascii="仿宋" w:hAnsi="仿宋" w:eastAsia="仿宋" w:cs="仿宋"/>
          <w:color w:val="auto"/>
          <w:kern w:val="2"/>
          <w:sz w:val="28"/>
          <w:szCs w:val="28"/>
          <w:shd w:val="clear"/>
          <w:lang w:eastAsia="zh-CN" w:bidi="ar"/>
        </w:rPr>
        <w:t>和</w:t>
      </w:r>
      <w:r>
        <w:rPr>
          <w:rStyle w:val="9"/>
          <w:rFonts w:hint="eastAsia" w:ascii="仿宋" w:hAnsi="仿宋" w:eastAsia="仿宋" w:cs="仿宋"/>
          <w:bCs w:val="0"/>
          <w:color w:val="auto"/>
          <w:kern w:val="2"/>
          <w:sz w:val="28"/>
          <w:szCs w:val="28"/>
          <w:lang w:bidi="ar"/>
        </w:rPr>
        <w:t>地方特色高水平大学建设标准</w:t>
      </w:r>
      <w:r>
        <w:rPr>
          <w:rStyle w:val="9"/>
          <w:rFonts w:hint="eastAsia" w:ascii="仿宋" w:hAnsi="仿宋" w:eastAsia="仿宋" w:cs="仿宋"/>
          <w:bCs w:val="0"/>
          <w:color w:val="auto"/>
          <w:kern w:val="2"/>
          <w:sz w:val="28"/>
          <w:szCs w:val="28"/>
          <w:lang w:eastAsia="zh-CN" w:bidi="ar"/>
        </w:rPr>
        <w:t>及</w:t>
      </w:r>
      <w:r>
        <w:rPr>
          <w:rStyle w:val="9"/>
          <w:rFonts w:hint="eastAsia" w:ascii="仿宋" w:hAnsi="仿宋" w:eastAsia="仿宋" w:cs="仿宋"/>
          <w:bCs w:val="0"/>
          <w:color w:val="auto"/>
          <w:kern w:val="2"/>
          <w:sz w:val="28"/>
          <w:szCs w:val="28"/>
          <w:lang w:bidi="ar"/>
        </w:rPr>
        <w:t>新增博士学位授予单位申请基本条件，</w:t>
      </w:r>
      <w:r>
        <w:rPr>
          <w:rStyle w:val="9"/>
          <w:rFonts w:hint="eastAsia" w:ascii="仿宋" w:hAnsi="仿宋" w:eastAsia="仿宋" w:cs="仿宋"/>
          <w:bCs w:val="0"/>
          <w:color w:val="auto"/>
          <w:kern w:val="2"/>
          <w:sz w:val="28"/>
          <w:szCs w:val="28"/>
          <w:lang w:eastAsia="zh-CN" w:bidi="ar"/>
        </w:rPr>
        <w:t>研究</w:t>
      </w:r>
      <w:r>
        <w:rPr>
          <w:rStyle w:val="9"/>
          <w:rFonts w:hint="eastAsia" w:ascii="仿宋" w:hAnsi="仿宋" w:eastAsia="仿宋" w:cs="仿宋"/>
          <w:bCs w:val="0"/>
          <w:color w:val="auto"/>
          <w:kern w:val="2"/>
          <w:sz w:val="28"/>
          <w:szCs w:val="28"/>
          <w:lang w:val="en-US" w:eastAsia="zh-CN" w:bidi="ar"/>
        </w:rPr>
        <w:t>在学校改革发展过程中</w:t>
      </w:r>
      <w:r>
        <w:rPr>
          <w:rStyle w:val="9"/>
          <w:rFonts w:hint="eastAsia" w:ascii="仿宋" w:hAnsi="仿宋" w:eastAsia="仿宋" w:cs="仿宋"/>
          <w:bCs w:val="0"/>
          <w:color w:val="auto"/>
          <w:kern w:val="2"/>
          <w:sz w:val="28"/>
          <w:szCs w:val="28"/>
          <w:lang w:eastAsia="zh-CN" w:bidi="ar"/>
        </w:rPr>
        <w:t>，如何</w:t>
      </w:r>
      <w:r>
        <w:rPr>
          <w:rFonts w:hint="eastAsia" w:ascii="仿宋" w:hAnsi="仿宋" w:eastAsia="仿宋" w:cs="仿宋"/>
          <w:color w:val="auto"/>
          <w:kern w:val="2"/>
          <w:sz w:val="28"/>
          <w:szCs w:val="28"/>
          <w:lang w:bidi="ar"/>
        </w:rPr>
        <w:t>优化顶层设计，全面推进博士学位授予单位立项建设</w:t>
      </w:r>
      <w:r>
        <w:rPr>
          <w:rFonts w:hint="eastAsia" w:ascii="仿宋" w:hAnsi="仿宋" w:eastAsia="仿宋" w:cs="仿宋"/>
          <w:color w:val="auto"/>
          <w:kern w:val="2"/>
          <w:sz w:val="28"/>
          <w:szCs w:val="28"/>
          <w:lang w:eastAsia="zh-CN" w:bidi="ar"/>
        </w:rPr>
        <w:t>的</w:t>
      </w:r>
      <w:r>
        <w:rPr>
          <w:rFonts w:hint="eastAsia" w:ascii="仿宋" w:hAnsi="仿宋" w:eastAsia="仿宋" w:cs="仿宋"/>
          <w:color w:val="auto"/>
          <w:kern w:val="2"/>
          <w:sz w:val="28"/>
          <w:szCs w:val="28"/>
          <w:lang w:bidi="ar"/>
        </w:rPr>
        <w:t>实践问题与发展路径</w:t>
      </w:r>
      <w:r>
        <w:rPr>
          <w:rFonts w:hint="eastAsia" w:ascii="仿宋" w:hAnsi="仿宋" w:eastAsia="仿宋" w:cs="仿宋"/>
          <w:color w:val="auto"/>
          <w:kern w:val="2"/>
          <w:sz w:val="28"/>
          <w:szCs w:val="28"/>
          <w:lang w:eastAsia="zh-CN" w:bidi="ar"/>
        </w:rPr>
        <w:t>。</w:t>
      </w:r>
    </w:p>
    <w:p>
      <w:pPr>
        <w:pStyle w:val="6"/>
        <w:widowControl/>
        <w:numPr>
          <w:ilvl w:val="-1"/>
          <w:numId w:val="0"/>
        </w:numPr>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firstLine="562" w:firstLineChars="200"/>
        <w:jc w:val="left"/>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2"/>
          <w:sz w:val="28"/>
          <w:szCs w:val="28"/>
          <w:lang w:val="en-US" w:eastAsia="zh-CN" w:bidi="ar"/>
        </w:rPr>
        <w:t>5.</w:t>
      </w:r>
      <w:r>
        <w:rPr>
          <w:rFonts w:hint="eastAsia" w:ascii="仿宋" w:hAnsi="仿宋" w:eastAsia="仿宋" w:cs="仿宋"/>
          <w:b/>
          <w:bCs/>
          <w:color w:val="auto"/>
          <w:kern w:val="0"/>
          <w:sz w:val="28"/>
          <w:szCs w:val="28"/>
          <w:shd w:val="clear" w:color="auto" w:fill="FFFFFF"/>
        </w:rPr>
        <w:t>推进治理体系与治理能力现代化的现代大学制度体系研究</w:t>
      </w:r>
    </w:p>
    <w:p>
      <w:pPr>
        <w:keepNext w:val="0"/>
        <w:keepLines w:val="0"/>
        <w:pageBreakBefore w:val="0"/>
        <w:kinsoku/>
        <w:wordWrap/>
        <w:overflowPunct/>
        <w:topLinePunct w:val="0"/>
        <w:bidi w:val="0"/>
        <w:snapToGrid/>
        <w:spacing w:line="560" w:lineRule="exact"/>
        <w:ind w:firstLine="560" w:firstLineChars="200"/>
        <w:textAlignment w:val="auto"/>
        <w:rPr>
          <w:rStyle w:val="19"/>
          <w:rFonts w:hint="eastAsia" w:ascii="仿宋" w:hAnsi="仿宋" w:eastAsia="仿宋" w:cs="仿宋"/>
          <w:bCs/>
          <w:color w:val="auto"/>
          <w:sz w:val="28"/>
          <w:szCs w:val="28"/>
        </w:rPr>
      </w:pPr>
      <w:r>
        <w:rPr>
          <w:rFonts w:hint="eastAsia" w:ascii="仿宋" w:hAnsi="仿宋" w:eastAsia="仿宋" w:cs="仿宋"/>
          <w:color w:val="auto"/>
          <w:sz w:val="28"/>
          <w:szCs w:val="28"/>
          <w:lang w:bidi="ar"/>
        </w:rPr>
        <w:t>研究要点：系统梳理教育事业发展的制度体系，总结近年来推进教育治理体系和治理能力现代化的进展、存在问题及深层原因</w:t>
      </w:r>
      <w:r>
        <w:rPr>
          <w:rFonts w:hint="eastAsia" w:ascii="仿宋" w:hAnsi="仿宋" w:eastAsia="仿宋" w:cs="仿宋"/>
          <w:color w:val="auto"/>
          <w:sz w:val="28"/>
          <w:szCs w:val="28"/>
          <w:lang w:eastAsia="zh-CN" w:bidi="ar"/>
        </w:rPr>
        <w:t>；研究如何</w:t>
      </w:r>
      <w:r>
        <w:rPr>
          <w:rStyle w:val="9"/>
          <w:rFonts w:hint="eastAsia" w:ascii="仿宋" w:hAnsi="仿宋" w:eastAsia="仿宋" w:cs="仿宋"/>
          <w:bCs w:val="0"/>
          <w:color w:val="auto"/>
          <w:sz w:val="28"/>
          <w:szCs w:val="28"/>
          <w:lang w:bidi="ar"/>
        </w:rPr>
        <w:t>坚持和完善党委领导下的校长负责制，</w:t>
      </w:r>
      <w:r>
        <w:rPr>
          <w:rStyle w:val="9"/>
          <w:rFonts w:hint="eastAsia" w:ascii="仿宋" w:hAnsi="仿宋" w:eastAsia="仿宋" w:cs="仿宋"/>
          <w:bCs w:val="0"/>
          <w:color w:val="auto"/>
          <w:sz w:val="28"/>
          <w:szCs w:val="28"/>
          <w:lang w:eastAsia="zh-CN" w:bidi="ar"/>
        </w:rPr>
        <w:t>研究如何</w:t>
      </w:r>
      <w:r>
        <w:rPr>
          <w:rStyle w:val="9"/>
          <w:rFonts w:hint="eastAsia" w:ascii="仿宋" w:hAnsi="仿宋" w:eastAsia="仿宋" w:cs="仿宋"/>
          <w:bCs w:val="0"/>
          <w:color w:val="auto"/>
          <w:sz w:val="28"/>
          <w:szCs w:val="28"/>
          <w:lang w:bidi="ar"/>
        </w:rPr>
        <w:t>制定推进学校治理体系和治理能力现代化建设实施意见，进一步健全学校议事规则和办事规程。</w:t>
      </w:r>
    </w:p>
    <w:p>
      <w:pPr>
        <w:widowControl/>
        <w:numPr>
          <w:ilvl w:val="-1"/>
          <w:numId w:val="0"/>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lang w:val="en-US" w:eastAsia="zh-CN"/>
        </w:rPr>
        <w:t>6.如何将</w:t>
      </w:r>
      <w:r>
        <w:rPr>
          <w:rFonts w:hint="eastAsia" w:ascii="仿宋" w:hAnsi="仿宋" w:eastAsia="仿宋" w:cs="仿宋"/>
          <w:b/>
          <w:bCs/>
          <w:color w:val="auto"/>
          <w:kern w:val="0"/>
          <w:sz w:val="28"/>
          <w:szCs w:val="28"/>
          <w:shd w:val="clear" w:color="auto" w:fill="FFFFFF"/>
        </w:rPr>
        <w:t>大学教育制度优势转化为治理效能的实践路径研究　</w:t>
      </w:r>
    </w:p>
    <w:p>
      <w:pPr>
        <w:pStyle w:val="6"/>
        <w:widowControl/>
        <w:numPr>
          <w:ilvl w:val="-1"/>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560" w:firstLineChars="200"/>
        <w:rPr>
          <w:rFonts w:hint="eastAsia" w:ascii="仿宋" w:hAnsi="仿宋" w:eastAsia="仿宋" w:cs="仿宋"/>
          <w:color w:val="auto"/>
          <w:kern w:val="0"/>
          <w:sz w:val="28"/>
          <w:szCs w:val="28"/>
          <w:shd w:val="clear" w:color="auto" w:fill="FFFFFF"/>
        </w:rPr>
      </w:pPr>
      <w:r>
        <w:rPr>
          <w:rFonts w:hint="eastAsia" w:ascii="仿宋" w:hAnsi="仿宋" w:eastAsia="仿宋" w:cs="仿宋"/>
          <w:i w:val="0"/>
          <w:caps w:val="0"/>
          <w:color w:val="auto"/>
          <w:spacing w:val="0"/>
          <w:kern w:val="2"/>
          <w:sz w:val="28"/>
          <w:szCs w:val="28"/>
          <w:shd w:val="clear" w:color="auto" w:fill="FFFFFF"/>
          <w:lang w:eastAsia="zh-CN" w:bidi="ar"/>
        </w:rPr>
        <w:t>研究要点：</w:t>
      </w:r>
      <w:r>
        <w:rPr>
          <w:rFonts w:hint="eastAsia" w:ascii="仿宋" w:hAnsi="仿宋" w:eastAsia="仿宋" w:cs="仿宋"/>
          <w:color w:val="auto"/>
          <w:kern w:val="2"/>
          <w:sz w:val="28"/>
          <w:szCs w:val="28"/>
          <w:shd w:val="clear"/>
          <w:lang w:eastAsia="zh-CN" w:bidi="ar"/>
        </w:rPr>
        <w:t>研究</w:t>
      </w:r>
      <w:r>
        <w:rPr>
          <w:rFonts w:hint="eastAsia" w:ascii="仿宋" w:hAnsi="仿宋" w:eastAsia="仿宋" w:cs="仿宋"/>
          <w:color w:val="auto"/>
          <w:kern w:val="2"/>
          <w:sz w:val="28"/>
          <w:szCs w:val="28"/>
          <w:shd w:val="clear" w:fill="FFFFFF"/>
          <w:lang w:eastAsia="zh-CN" w:bidi="ar"/>
        </w:rPr>
        <w:t>大学在管理实践中如何</w:t>
      </w:r>
      <w:r>
        <w:rPr>
          <w:rFonts w:hint="eastAsia" w:ascii="仿宋" w:hAnsi="仿宋" w:eastAsia="仿宋" w:cs="仿宋"/>
          <w:color w:val="auto"/>
          <w:kern w:val="2"/>
          <w:sz w:val="28"/>
          <w:szCs w:val="28"/>
          <w:shd w:val="clear" w:fill="FFFFFF"/>
          <w:lang w:bidi="ar"/>
        </w:rPr>
        <w:t>推进治理体系和治理能力现代化</w:t>
      </w:r>
      <w:r>
        <w:rPr>
          <w:rFonts w:hint="eastAsia" w:ascii="仿宋" w:hAnsi="仿宋" w:eastAsia="仿宋" w:cs="仿宋"/>
          <w:color w:val="auto"/>
          <w:kern w:val="2"/>
          <w:sz w:val="28"/>
          <w:szCs w:val="28"/>
          <w:shd w:val="clear" w:fill="FFFFFF"/>
          <w:lang w:eastAsia="zh-CN" w:bidi="ar"/>
        </w:rPr>
        <w:t>，如何</w:t>
      </w:r>
      <w:r>
        <w:rPr>
          <w:rFonts w:hint="eastAsia" w:ascii="仿宋" w:hAnsi="仿宋" w:eastAsia="仿宋" w:cs="仿宋"/>
          <w:color w:val="auto"/>
          <w:kern w:val="2"/>
          <w:sz w:val="28"/>
          <w:szCs w:val="28"/>
          <w:shd w:val="clear" w:fill="FFFFFF"/>
          <w:lang w:bidi="ar"/>
        </w:rPr>
        <w:t>坚决</w:t>
      </w:r>
      <w:r>
        <w:rPr>
          <w:rFonts w:hint="eastAsia" w:ascii="仿宋" w:hAnsi="仿宋" w:eastAsia="仿宋" w:cs="仿宋"/>
          <w:color w:val="auto"/>
          <w:kern w:val="2"/>
          <w:sz w:val="28"/>
          <w:szCs w:val="28"/>
          <w:shd w:val="clear" w:fill="FFFFFF"/>
          <w:lang w:eastAsia="zh-CN" w:bidi="ar"/>
        </w:rPr>
        <w:t>有效的</w:t>
      </w:r>
      <w:r>
        <w:rPr>
          <w:rFonts w:hint="eastAsia" w:ascii="仿宋" w:hAnsi="仿宋" w:eastAsia="仿宋" w:cs="仿宋"/>
          <w:color w:val="auto"/>
          <w:kern w:val="2"/>
          <w:sz w:val="28"/>
          <w:szCs w:val="28"/>
          <w:shd w:val="clear" w:fill="FFFFFF"/>
          <w:lang w:bidi="ar"/>
        </w:rPr>
        <w:t>维护</w:t>
      </w:r>
      <w:r>
        <w:rPr>
          <w:rFonts w:hint="eastAsia" w:ascii="仿宋" w:hAnsi="仿宋" w:eastAsia="仿宋" w:cs="仿宋"/>
          <w:color w:val="auto"/>
          <w:kern w:val="2"/>
          <w:sz w:val="28"/>
          <w:szCs w:val="28"/>
          <w:shd w:val="clear"/>
          <w:lang w:eastAsia="zh-CN" w:bidi="ar"/>
        </w:rPr>
        <w:t>党中央</w:t>
      </w:r>
      <w:r>
        <w:rPr>
          <w:rFonts w:hint="eastAsia" w:ascii="仿宋" w:hAnsi="仿宋" w:eastAsia="仿宋" w:cs="仿宋"/>
          <w:color w:val="auto"/>
          <w:kern w:val="2"/>
          <w:sz w:val="28"/>
          <w:szCs w:val="28"/>
          <w:shd w:val="clear" w:fill="FFFFFF"/>
          <w:lang w:bidi="ar"/>
        </w:rPr>
        <w:t>权威，着眼政策执行效果，聚焦问题、补齐短板、系统推进，</w:t>
      </w:r>
      <w:r>
        <w:rPr>
          <w:rFonts w:hint="eastAsia" w:ascii="仿宋" w:hAnsi="仿宋" w:eastAsia="仿宋" w:cs="仿宋"/>
          <w:color w:val="auto"/>
          <w:kern w:val="2"/>
          <w:sz w:val="28"/>
          <w:szCs w:val="28"/>
          <w:shd w:val="clear" w:fill="FFFFFF"/>
          <w:lang w:eastAsia="zh-CN" w:bidi="ar"/>
        </w:rPr>
        <w:t>如何</w:t>
      </w:r>
      <w:r>
        <w:rPr>
          <w:rFonts w:hint="eastAsia" w:ascii="仿宋" w:hAnsi="仿宋" w:eastAsia="仿宋" w:cs="仿宋"/>
          <w:color w:val="auto"/>
          <w:kern w:val="2"/>
          <w:sz w:val="28"/>
          <w:szCs w:val="28"/>
          <w:shd w:val="clear"/>
          <w:lang w:eastAsia="zh-CN" w:bidi="ar"/>
        </w:rPr>
        <w:t>将</w:t>
      </w:r>
      <w:r>
        <w:rPr>
          <w:rFonts w:hint="eastAsia" w:ascii="仿宋" w:hAnsi="仿宋" w:eastAsia="仿宋" w:cs="仿宋"/>
          <w:color w:val="auto"/>
          <w:kern w:val="2"/>
          <w:sz w:val="28"/>
          <w:szCs w:val="28"/>
          <w:shd w:val="clear" w:color="auto" w:fill="FFFFFF"/>
          <w:lang w:bidi="ar"/>
        </w:rPr>
        <w:t>大学教育制度优势转化为治理效能</w:t>
      </w:r>
      <w:r>
        <w:rPr>
          <w:rFonts w:hint="eastAsia" w:ascii="仿宋" w:hAnsi="仿宋" w:eastAsia="仿宋" w:cs="仿宋"/>
          <w:color w:val="auto"/>
          <w:kern w:val="2"/>
          <w:sz w:val="28"/>
          <w:szCs w:val="28"/>
          <w:shd w:val="clear" w:fill="FFFFFF"/>
          <w:lang w:bidi="ar"/>
        </w:rPr>
        <w:t>，加快特色发展、高质量发展，更好地服务国家和区域发展战略。</w:t>
      </w:r>
    </w:p>
    <w:p>
      <w:pPr>
        <w:widowControl/>
        <w:numPr>
          <w:ilvl w:val="-1"/>
          <w:numId w:val="0"/>
        </w:numPr>
        <w:spacing w:before="0" w:beforeAutospacing="0" w:after="0" w:afterAutospacing="0" w:line="560" w:lineRule="exact"/>
        <w:ind w:left="0" w:leftChars="0"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lang w:val="en-US" w:eastAsia="zh-CN"/>
        </w:rPr>
        <w:t>7.</w:t>
      </w:r>
      <w:r>
        <w:rPr>
          <w:rFonts w:hint="eastAsia" w:ascii="仿宋" w:hAnsi="仿宋" w:eastAsia="仿宋" w:cs="仿宋"/>
          <w:b/>
          <w:bCs/>
          <w:color w:val="auto"/>
          <w:kern w:val="0"/>
          <w:sz w:val="28"/>
          <w:szCs w:val="28"/>
          <w:shd w:val="clear" w:color="auto" w:fill="FFFFFF"/>
        </w:rPr>
        <w:t>新时代</w:t>
      </w:r>
      <w:r>
        <w:rPr>
          <w:rFonts w:hint="eastAsia" w:ascii="仿宋" w:hAnsi="仿宋" w:eastAsia="仿宋" w:cs="仿宋"/>
          <w:b/>
          <w:bCs/>
          <w:color w:val="auto"/>
          <w:kern w:val="0"/>
          <w:sz w:val="28"/>
          <w:szCs w:val="28"/>
          <w:shd w:val="clear" w:color="auto" w:fill="FFFFFF"/>
          <w:lang w:val="en-US" w:eastAsia="zh-CN"/>
        </w:rPr>
        <w:t>大学</w:t>
      </w:r>
      <w:r>
        <w:rPr>
          <w:rFonts w:hint="eastAsia" w:ascii="仿宋" w:hAnsi="仿宋" w:eastAsia="仿宋" w:cs="仿宋"/>
          <w:b/>
          <w:bCs/>
          <w:color w:val="auto"/>
          <w:kern w:val="0"/>
          <w:sz w:val="28"/>
          <w:szCs w:val="28"/>
          <w:shd w:val="clear" w:color="auto" w:fill="FFFFFF"/>
        </w:rPr>
        <w:t>教育督导体制机制改革与新型教学质量保障体系构建研究</w:t>
      </w:r>
    </w:p>
    <w:p>
      <w:pPr>
        <w:widowControl/>
        <w:numPr>
          <w:ilvl w:val="-1"/>
          <w:numId w:val="0"/>
        </w:numPr>
        <w:spacing w:before="0" w:beforeAutospacing="0" w:after="0" w:afterAutospacing="0" w:line="560" w:lineRule="exact"/>
        <w:ind w:left="0" w:leftChars="0" w:firstLine="560" w:firstLineChars="200"/>
        <w:rPr>
          <w:rFonts w:hint="eastAsia" w:ascii="仿宋" w:hAnsi="仿宋" w:eastAsia="仿宋" w:cs="仿宋"/>
          <w:color w:val="auto"/>
          <w:kern w:val="2"/>
          <w:sz w:val="28"/>
          <w:szCs w:val="28"/>
          <w:shd w:val="clear" w:color="auto" w:fill="auto"/>
          <w:lang w:eastAsia="zh-CN" w:bidi="ar"/>
        </w:rPr>
      </w:pPr>
      <w:r>
        <w:rPr>
          <w:rFonts w:hint="eastAsia" w:ascii="仿宋" w:hAnsi="仿宋" w:eastAsia="仿宋" w:cs="仿宋"/>
          <w:color w:val="auto"/>
          <w:kern w:val="2"/>
          <w:sz w:val="28"/>
          <w:szCs w:val="28"/>
          <w:shd w:val="clear" w:color="auto" w:fill="auto"/>
          <w:lang w:eastAsia="zh-CN" w:bidi="ar"/>
        </w:rPr>
        <w:t>研究要点：研究如何</w:t>
      </w:r>
      <w:r>
        <w:rPr>
          <w:rFonts w:hint="eastAsia" w:ascii="仿宋" w:hAnsi="仿宋" w:eastAsia="仿宋" w:cs="仿宋"/>
          <w:i w:val="0"/>
          <w:caps w:val="0"/>
          <w:color w:val="494949"/>
          <w:spacing w:val="0"/>
          <w:sz w:val="28"/>
          <w:szCs w:val="28"/>
          <w:shd w:val="clear" w:fill="FFFFFF"/>
        </w:rPr>
        <w:t>适应新时代教育改革发展的要求</w:t>
      </w:r>
      <w:r>
        <w:rPr>
          <w:rFonts w:hint="eastAsia" w:ascii="仿宋" w:hAnsi="仿宋" w:eastAsia="仿宋" w:cs="仿宋"/>
          <w:i w:val="0"/>
          <w:caps w:val="0"/>
          <w:color w:val="494949"/>
          <w:spacing w:val="0"/>
          <w:sz w:val="28"/>
          <w:szCs w:val="28"/>
          <w:shd w:val="clear" w:fill="FFFFFF"/>
          <w:lang w:eastAsia="zh-CN"/>
        </w:rPr>
        <w:t>，</w:t>
      </w:r>
      <w:r>
        <w:rPr>
          <w:rFonts w:hint="eastAsia" w:ascii="仿宋" w:hAnsi="仿宋" w:eastAsia="仿宋" w:cs="仿宋"/>
          <w:i w:val="0"/>
          <w:caps w:val="0"/>
          <w:color w:val="494949"/>
          <w:spacing w:val="0"/>
          <w:sz w:val="28"/>
          <w:szCs w:val="28"/>
          <w:shd w:val="clear" w:fill="FFFFFF"/>
        </w:rPr>
        <w:t>深化新时代教育督导体制机制改革</w:t>
      </w:r>
      <w:r>
        <w:rPr>
          <w:rFonts w:hint="eastAsia" w:ascii="仿宋" w:hAnsi="仿宋" w:eastAsia="仿宋" w:cs="仿宋"/>
          <w:i w:val="0"/>
          <w:caps w:val="0"/>
          <w:color w:val="494949"/>
          <w:spacing w:val="0"/>
          <w:sz w:val="28"/>
          <w:szCs w:val="28"/>
          <w:shd w:val="clear" w:fill="FFFFFF"/>
          <w:lang w:eastAsia="zh-CN"/>
        </w:rPr>
        <w:t>，</w:t>
      </w:r>
      <w:r>
        <w:rPr>
          <w:rStyle w:val="9"/>
          <w:rFonts w:hint="eastAsia" w:ascii="仿宋" w:hAnsi="仿宋" w:eastAsia="仿宋" w:cs="仿宋"/>
          <w:bCs w:val="0"/>
          <w:color w:val="auto"/>
          <w:sz w:val="28"/>
          <w:szCs w:val="28"/>
          <w:lang w:bidi="ar"/>
        </w:rPr>
        <w:t>对标一流本科课程“双万”计划</w:t>
      </w:r>
      <w:r>
        <w:rPr>
          <w:rStyle w:val="9"/>
          <w:rFonts w:hint="eastAsia" w:ascii="仿宋" w:hAnsi="仿宋" w:eastAsia="仿宋" w:cs="仿宋"/>
          <w:bCs w:val="0"/>
          <w:color w:val="auto"/>
          <w:sz w:val="28"/>
          <w:szCs w:val="28"/>
          <w:lang w:eastAsia="zh-CN" w:bidi="ar"/>
        </w:rPr>
        <w:t>，开展</w:t>
      </w:r>
      <w:r>
        <w:rPr>
          <w:rStyle w:val="9"/>
          <w:rFonts w:hint="eastAsia" w:ascii="仿宋" w:hAnsi="仿宋" w:eastAsia="仿宋" w:cs="仿宋"/>
          <w:bCs w:val="0"/>
          <w:color w:val="auto"/>
          <w:sz w:val="28"/>
          <w:szCs w:val="28"/>
          <w:lang w:bidi="ar"/>
        </w:rPr>
        <w:t>创新教学模式，深化“课堂新态”建设</w:t>
      </w:r>
      <w:r>
        <w:rPr>
          <w:rStyle w:val="9"/>
          <w:rFonts w:hint="eastAsia" w:ascii="仿宋" w:hAnsi="仿宋" w:eastAsia="仿宋" w:cs="仿宋"/>
          <w:bCs w:val="0"/>
          <w:color w:val="auto"/>
          <w:sz w:val="28"/>
          <w:szCs w:val="28"/>
          <w:lang w:eastAsia="zh-CN" w:bidi="ar"/>
        </w:rPr>
        <w:t>；研究如何</w:t>
      </w:r>
      <w:r>
        <w:rPr>
          <w:rStyle w:val="9"/>
          <w:rFonts w:hint="eastAsia" w:ascii="仿宋" w:hAnsi="仿宋" w:eastAsia="仿宋" w:cs="仿宋"/>
          <w:bCs w:val="0"/>
          <w:color w:val="auto"/>
          <w:sz w:val="28"/>
          <w:szCs w:val="28"/>
          <w:lang w:bidi="ar"/>
        </w:rPr>
        <w:t>完善学习过程监测、评估与反馈机制，</w:t>
      </w:r>
      <w:r>
        <w:rPr>
          <w:rStyle w:val="9"/>
          <w:rFonts w:hint="eastAsia" w:ascii="仿宋" w:hAnsi="仿宋" w:eastAsia="仿宋" w:cs="仿宋"/>
          <w:bCs w:val="0"/>
          <w:color w:val="auto"/>
          <w:sz w:val="28"/>
          <w:szCs w:val="28"/>
          <w:lang w:eastAsia="zh-CN" w:bidi="ar"/>
        </w:rPr>
        <w:t>建立科学规范的督导工作方法，提高教学督导工作实效，</w:t>
      </w:r>
      <w:r>
        <w:rPr>
          <w:rStyle w:val="9"/>
          <w:rFonts w:hint="eastAsia" w:ascii="仿宋" w:hAnsi="仿宋" w:eastAsia="仿宋" w:cs="仿宋"/>
          <w:bCs w:val="0"/>
          <w:color w:val="auto"/>
          <w:sz w:val="28"/>
          <w:szCs w:val="28"/>
          <w:lang w:bidi="ar"/>
        </w:rPr>
        <w:t>强化教学质量监测与评估。</w:t>
      </w:r>
    </w:p>
    <w:p>
      <w:pPr>
        <w:widowControl/>
        <w:numPr>
          <w:ilvl w:val="255"/>
          <w:numId w:val="0"/>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8.</w:t>
      </w:r>
      <w:r>
        <w:rPr>
          <w:rFonts w:hint="eastAsia" w:ascii="仿宋" w:hAnsi="仿宋" w:eastAsia="仿宋" w:cs="仿宋"/>
          <w:b/>
          <w:bCs/>
          <w:color w:val="auto"/>
          <w:kern w:val="0"/>
          <w:sz w:val="28"/>
          <w:szCs w:val="28"/>
          <w:shd w:val="clear" w:color="auto" w:fill="FFFFFF"/>
          <w:lang w:eastAsia="zh-CN"/>
        </w:rPr>
        <w:t>“</w:t>
      </w:r>
      <w:r>
        <w:rPr>
          <w:rFonts w:hint="eastAsia" w:ascii="仿宋" w:hAnsi="仿宋" w:eastAsia="仿宋" w:cs="仿宋"/>
          <w:b/>
          <w:bCs/>
          <w:color w:val="auto"/>
          <w:kern w:val="0"/>
          <w:sz w:val="28"/>
          <w:szCs w:val="28"/>
          <w:shd w:val="clear" w:color="auto" w:fill="FFFFFF"/>
        </w:rPr>
        <w:t>十四五”期间</w:t>
      </w:r>
      <w:r>
        <w:rPr>
          <w:rFonts w:hint="eastAsia" w:ascii="仿宋" w:hAnsi="仿宋" w:eastAsia="仿宋" w:cs="仿宋"/>
          <w:b/>
          <w:bCs/>
          <w:color w:val="auto"/>
          <w:kern w:val="0"/>
          <w:sz w:val="28"/>
          <w:szCs w:val="28"/>
          <w:shd w:val="clear" w:color="auto" w:fill="FFFFFF"/>
          <w:lang w:val="en-US" w:eastAsia="zh-CN"/>
        </w:rPr>
        <w:t>大学</w:t>
      </w:r>
      <w:r>
        <w:rPr>
          <w:rFonts w:hint="eastAsia" w:ascii="仿宋" w:hAnsi="仿宋" w:eastAsia="仿宋" w:cs="仿宋"/>
          <w:b/>
          <w:bCs/>
          <w:color w:val="auto"/>
          <w:kern w:val="0"/>
          <w:sz w:val="28"/>
          <w:szCs w:val="28"/>
          <w:shd w:val="clear" w:color="auto" w:fill="FFFFFF"/>
        </w:rPr>
        <w:t>国际交流与对外合作的目标、思路和重点举措研究</w:t>
      </w:r>
    </w:p>
    <w:p>
      <w:pPr>
        <w:widowControl/>
        <w:numPr>
          <w:ilvl w:val="-1"/>
          <w:numId w:val="0"/>
        </w:numPr>
        <w:spacing w:before="0" w:beforeAutospacing="0" w:after="0" w:afterAutospacing="0" w:line="560" w:lineRule="exact"/>
        <w:ind w:firstLine="560" w:firstLineChars="200"/>
        <w:rPr>
          <w:rFonts w:hint="eastAsia" w:ascii="仿宋" w:hAnsi="仿宋" w:eastAsia="仿宋" w:cs="仿宋"/>
          <w:color w:val="auto"/>
          <w:kern w:val="2"/>
          <w:sz w:val="28"/>
          <w:szCs w:val="28"/>
          <w:shd w:val="clear" w:color="auto" w:fill="auto"/>
        </w:rPr>
      </w:pPr>
      <w:r>
        <w:rPr>
          <w:rFonts w:hint="eastAsia" w:ascii="仿宋" w:hAnsi="仿宋" w:eastAsia="仿宋" w:cs="仿宋"/>
          <w:color w:val="auto"/>
          <w:sz w:val="28"/>
          <w:szCs w:val="28"/>
        </w:rPr>
        <w:t>研究要点：系统分析面对百年未有之大变局，</w:t>
      </w:r>
      <w:r>
        <w:rPr>
          <w:rFonts w:hint="eastAsia" w:ascii="仿宋" w:hAnsi="仿宋" w:eastAsia="仿宋" w:cs="仿宋"/>
          <w:color w:val="auto"/>
          <w:sz w:val="28"/>
          <w:szCs w:val="28"/>
          <w:lang w:eastAsia="zh-CN"/>
        </w:rPr>
        <w:t>学校在开展</w:t>
      </w:r>
      <w:r>
        <w:rPr>
          <w:rFonts w:hint="eastAsia" w:ascii="仿宋" w:hAnsi="仿宋" w:eastAsia="仿宋" w:cs="仿宋"/>
          <w:color w:val="auto"/>
          <w:kern w:val="2"/>
          <w:sz w:val="28"/>
          <w:szCs w:val="28"/>
          <w:shd w:val="clear" w:color="auto" w:fill="auto"/>
        </w:rPr>
        <w:t>国际交流与对外合作</w:t>
      </w:r>
      <w:r>
        <w:rPr>
          <w:rFonts w:hint="eastAsia" w:ascii="仿宋" w:hAnsi="仿宋" w:eastAsia="仿宋" w:cs="仿宋"/>
          <w:color w:val="auto"/>
          <w:kern w:val="2"/>
          <w:sz w:val="28"/>
          <w:szCs w:val="28"/>
          <w:shd w:val="clear" w:color="auto" w:fill="auto"/>
          <w:lang w:eastAsia="zh-CN"/>
        </w:rPr>
        <w:t>过程中</w:t>
      </w:r>
      <w:r>
        <w:rPr>
          <w:rFonts w:hint="eastAsia" w:ascii="仿宋" w:hAnsi="仿宋" w:eastAsia="仿宋" w:cs="仿宋"/>
          <w:color w:val="auto"/>
          <w:sz w:val="28"/>
          <w:szCs w:val="28"/>
        </w:rPr>
        <w:t>面临的新形势、新机遇、新挑战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结合“一带一路”建设</w:t>
      </w:r>
      <w:r>
        <w:rPr>
          <w:rFonts w:hint="eastAsia" w:ascii="仿宋" w:hAnsi="仿宋" w:eastAsia="仿宋" w:cs="仿宋"/>
          <w:color w:val="auto"/>
          <w:sz w:val="28"/>
          <w:szCs w:val="28"/>
          <w:lang w:eastAsia="zh-CN"/>
        </w:rPr>
        <w:t>大背景</w:t>
      </w:r>
      <w:r>
        <w:rPr>
          <w:rFonts w:hint="eastAsia" w:ascii="仿宋" w:hAnsi="仿宋" w:eastAsia="仿宋" w:cs="仿宋"/>
          <w:color w:val="auto"/>
          <w:sz w:val="28"/>
          <w:szCs w:val="28"/>
        </w:rPr>
        <w:t>，研究提出</w:t>
      </w:r>
      <w:r>
        <w:rPr>
          <w:rFonts w:hint="eastAsia" w:ascii="仿宋" w:hAnsi="仿宋" w:eastAsia="仿宋" w:cs="仿宋"/>
          <w:color w:val="auto"/>
          <w:sz w:val="28"/>
          <w:szCs w:val="28"/>
          <w:lang w:eastAsia="zh-CN"/>
        </w:rPr>
        <w:t>学校</w:t>
      </w:r>
      <w:r>
        <w:rPr>
          <w:rFonts w:hint="eastAsia" w:ascii="仿宋" w:hAnsi="仿宋" w:eastAsia="仿宋" w:cs="仿宋"/>
          <w:color w:val="auto"/>
          <w:kern w:val="2"/>
          <w:sz w:val="28"/>
          <w:szCs w:val="28"/>
          <w:shd w:val="clear" w:color="auto" w:fill="auto"/>
        </w:rPr>
        <w:t>国际交流与对外合作</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目标和思路，</w:t>
      </w:r>
      <w:r>
        <w:rPr>
          <w:rFonts w:hint="eastAsia" w:ascii="仿宋" w:hAnsi="仿宋" w:eastAsia="仿宋" w:cs="仿宋"/>
          <w:color w:val="auto"/>
          <w:sz w:val="28"/>
          <w:szCs w:val="28"/>
          <w:lang w:val="en-US" w:eastAsia="zh-CN"/>
        </w:rPr>
        <w:t>完善体系化的制度保障以及</w:t>
      </w:r>
      <w:r>
        <w:rPr>
          <w:rFonts w:hint="eastAsia" w:ascii="仿宋" w:hAnsi="仿宋" w:eastAsia="仿宋" w:cs="仿宋"/>
          <w:color w:val="auto"/>
          <w:sz w:val="28"/>
          <w:szCs w:val="28"/>
        </w:rPr>
        <w:t>需要储备的政策举措。</w:t>
      </w:r>
    </w:p>
    <w:p>
      <w:pPr>
        <w:widowControl/>
        <w:numPr>
          <w:ilvl w:val="-1"/>
          <w:numId w:val="0"/>
        </w:numPr>
        <w:spacing w:before="0" w:beforeAutospacing="0" w:after="0" w:afterAutospacing="0" w:line="560" w:lineRule="exact"/>
        <w:ind w:left="0" w:leftChars="0"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lang w:val="en-US" w:eastAsia="zh-CN"/>
        </w:rPr>
        <w:t>9.现代大学管理中重要</w:t>
      </w:r>
      <w:r>
        <w:rPr>
          <w:rFonts w:hint="eastAsia" w:ascii="仿宋" w:hAnsi="仿宋" w:eastAsia="仿宋" w:cs="仿宋"/>
          <w:b/>
          <w:bCs/>
          <w:color w:val="auto"/>
          <w:kern w:val="0"/>
          <w:sz w:val="28"/>
          <w:szCs w:val="28"/>
          <w:shd w:val="clear" w:color="auto" w:fill="FFFFFF"/>
        </w:rPr>
        <w:t>规划发展目标考核机制研究</w:t>
      </w:r>
    </w:p>
    <w:p>
      <w:pPr>
        <w:pStyle w:val="6"/>
        <w:widowControl/>
        <w:numPr>
          <w:ilvl w:val="255"/>
          <w:numId w:val="0"/>
        </w:numPr>
        <w:adjustRightInd w:val="0"/>
        <w:snapToGrid w:val="0"/>
        <w:spacing w:before="0" w:beforeAutospacing="0" w:after="0" w:afterAutospacing="0" w:line="560" w:lineRule="exact"/>
        <w:ind w:left="0" w:firstLine="560" w:firstLineChars="200"/>
        <w:rPr>
          <w:rFonts w:hint="eastAsia" w:ascii="仿宋" w:hAnsi="仿宋" w:eastAsia="仿宋" w:cs="仿宋"/>
          <w:color w:val="auto"/>
          <w:kern w:val="0"/>
          <w:sz w:val="28"/>
          <w:szCs w:val="28"/>
          <w:shd w:val="clear" w:color="auto" w:fill="FFFFFF"/>
        </w:rPr>
      </w:pPr>
      <w:r>
        <w:rPr>
          <w:rFonts w:hint="eastAsia" w:ascii="仿宋" w:hAnsi="仿宋" w:eastAsia="仿宋" w:cs="仿宋"/>
          <w:color w:val="auto"/>
          <w:sz w:val="28"/>
          <w:szCs w:val="28"/>
          <w:shd w:val="clear" w:color="auto" w:fill="FFFFFF"/>
        </w:rPr>
        <w:t>研究要点：结合高等教育发展的新形势和新要求，基于学校发展的基础和特色优势</w:t>
      </w:r>
      <w:r>
        <w:rPr>
          <w:rFonts w:hint="eastAsia" w:ascii="仿宋" w:hAnsi="仿宋" w:eastAsia="仿宋" w:cs="仿宋"/>
          <w:color w:val="auto"/>
          <w:sz w:val="28"/>
          <w:szCs w:val="28"/>
          <w:shd w:val="clear" w:color="auto" w:fill="FFFFFF"/>
          <w:lang w:eastAsia="zh-CN"/>
        </w:rPr>
        <w:t>进行</w:t>
      </w:r>
      <w:r>
        <w:rPr>
          <w:rFonts w:hint="eastAsia" w:ascii="仿宋" w:hAnsi="仿宋" w:eastAsia="仿宋" w:cs="仿宋"/>
          <w:color w:val="auto"/>
          <w:sz w:val="28"/>
          <w:szCs w:val="28"/>
          <w:shd w:val="clear" w:color="auto" w:fill="FFFFFF"/>
        </w:rPr>
        <w:t>分析，</w:t>
      </w:r>
      <w:r>
        <w:rPr>
          <w:rFonts w:hint="eastAsia" w:ascii="仿宋" w:hAnsi="仿宋" w:eastAsia="仿宋" w:cs="仿宋"/>
          <w:color w:val="auto"/>
          <w:sz w:val="28"/>
          <w:szCs w:val="28"/>
          <w:shd w:val="clear" w:color="auto" w:fill="FFFFFF"/>
          <w:lang w:eastAsia="zh-CN"/>
        </w:rPr>
        <w:t>研究</w:t>
      </w:r>
      <w:r>
        <w:rPr>
          <w:rFonts w:hint="eastAsia" w:ascii="仿宋" w:hAnsi="仿宋" w:eastAsia="仿宋" w:cs="仿宋"/>
          <w:i w:val="0"/>
          <w:caps w:val="0"/>
          <w:color w:val="333333"/>
          <w:spacing w:val="0"/>
          <w:sz w:val="28"/>
          <w:szCs w:val="28"/>
          <w:shd w:val="clear" w:fill="FFFFFF"/>
        </w:rPr>
        <w:t>在理论层面</w:t>
      </w:r>
      <w:r>
        <w:rPr>
          <w:rFonts w:hint="eastAsia" w:ascii="仿宋" w:hAnsi="仿宋" w:eastAsia="仿宋" w:cs="仿宋"/>
          <w:i w:val="0"/>
          <w:caps w:val="0"/>
          <w:color w:val="333333"/>
          <w:spacing w:val="0"/>
          <w:sz w:val="28"/>
          <w:szCs w:val="28"/>
          <w:shd w:val="clear" w:fill="FFFFFF"/>
          <w:lang w:eastAsia="zh-CN"/>
        </w:rPr>
        <w:t>上如何</w:t>
      </w:r>
      <w:r>
        <w:rPr>
          <w:rFonts w:hint="eastAsia" w:ascii="仿宋" w:hAnsi="仿宋" w:eastAsia="仿宋" w:cs="仿宋"/>
          <w:i w:val="0"/>
          <w:caps w:val="0"/>
          <w:color w:val="333333"/>
          <w:spacing w:val="0"/>
          <w:sz w:val="28"/>
          <w:szCs w:val="28"/>
          <w:shd w:val="clear" w:fill="FFFFFF"/>
        </w:rPr>
        <w:t>推进大学内部管理制度改革,</w:t>
      </w:r>
      <w:r>
        <w:rPr>
          <w:rFonts w:hint="eastAsia" w:ascii="仿宋" w:hAnsi="仿宋" w:eastAsia="仿宋" w:cs="仿宋"/>
          <w:i w:val="0"/>
          <w:caps w:val="0"/>
          <w:color w:val="333333"/>
          <w:spacing w:val="0"/>
          <w:sz w:val="28"/>
          <w:szCs w:val="28"/>
          <w:shd w:val="clear" w:fill="FFFFFF"/>
          <w:lang w:eastAsia="zh-CN"/>
        </w:rPr>
        <w:t>在</w:t>
      </w:r>
      <w:r>
        <w:rPr>
          <w:rFonts w:hint="eastAsia" w:ascii="仿宋" w:hAnsi="仿宋" w:eastAsia="仿宋" w:cs="仿宋"/>
          <w:i w:val="0"/>
          <w:caps w:val="0"/>
          <w:color w:val="333333"/>
          <w:spacing w:val="0"/>
          <w:sz w:val="28"/>
          <w:szCs w:val="28"/>
          <w:shd w:val="clear" w:fill="FFFFFF"/>
        </w:rPr>
        <w:t>实践层面</w:t>
      </w:r>
      <w:r>
        <w:rPr>
          <w:rFonts w:hint="eastAsia" w:ascii="仿宋" w:hAnsi="仿宋" w:eastAsia="仿宋" w:cs="仿宋"/>
          <w:i w:val="0"/>
          <w:caps w:val="0"/>
          <w:color w:val="333333"/>
          <w:spacing w:val="0"/>
          <w:sz w:val="28"/>
          <w:szCs w:val="28"/>
          <w:shd w:val="clear" w:fill="FFFFFF"/>
          <w:lang w:eastAsia="zh-CN"/>
        </w:rPr>
        <w:t>上如何</w:t>
      </w:r>
      <w:r>
        <w:rPr>
          <w:rFonts w:hint="eastAsia" w:ascii="仿宋" w:hAnsi="仿宋" w:eastAsia="仿宋" w:cs="仿宋"/>
          <w:i w:val="0"/>
          <w:caps w:val="0"/>
          <w:color w:val="333333"/>
          <w:spacing w:val="0"/>
          <w:sz w:val="28"/>
          <w:szCs w:val="28"/>
          <w:shd w:val="clear" w:fill="FFFFFF"/>
        </w:rPr>
        <w:t>促进决策科学化与民主化,</w:t>
      </w:r>
      <w:r>
        <w:rPr>
          <w:rFonts w:hint="eastAsia" w:ascii="仿宋" w:hAnsi="仿宋" w:eastAsia="仿宋" w:cs="仿宋"/>
          <w:i w:val="0"/>
          <w:caps w:val="0"/>
          <w:color w:val="333333"/>
          <w:spacing w:val="0"/>
          <w:sz w:val="28"/>
          <w:szCs w:val="28"/>
          <w:shd w:val="clear" w:fill="FFFFFF"/>
          <w:lang w:eastAsia="zh-CN"/>
        </w:rPr>
        <w:t>形成以成果为导向的</w:t>
      </w:r>
      <w:r>
        <w:rPr>
          <w:rFonts w:hint="eastAsia" w:ascii="仿宋" w:hAnsi="仿宋" w:eastAsia="仿宋" w:cs="仿宋"/>
          <w:color w:val="auto"/>
          <w:sz w:val="28"/>
          <w:szCs w:val="28"/>
          <w:shd w:val="clear" w:color="auto" w:fill="FFFFFF"/>
          <w:lang w:eastAsia="zh-CN"/>
        </w:rPr>
        <w:t>现代大学管理中</w:t>
      </w:r>
      <w:r>
        <w:rPr>
          <w:rFonts w:hint="eastAsia" w:ascii="仿宋" w:hAnsi="仿宋" w:eastAsia="仿宋" w:cs="仿宋"/>
          <w:color w:val="auto"/>
          <w:kern w:val="0"/>
          <w:sz w:val="28"/>
          <w:szCs w:val="28"/>
          <w:shd w:val="clear" w:color="auto" w:fill="FFFFFF"/>
          <w:lang w:val="en-US" w:eastAsia="zh-CN"/>
        </w:rPr>
        <w:t>重要</w:t>
      </w:r>
      <w:r>
        <w:rPr>
          <w:rFonts w:hint="eastAsia" w:ascii="仿宋" w:hAnsi="仿宋" w:eastAsia="仿宋" w:cs="仿宋"/>
          <w:color w:val="auto"/>
          <w:kern w:val="0"/>
          <w:sz w:val="28"/>
          <w:szCs w:val="28"/>
          <w:shd w:val="clear" w:color="auto" w:fill="FFFFFF"/>
        </w:rPr>
        <w:t>规划发展目标</w:t>
      </w:r>
      <w:r>
        <w:rPr>
          <w:rFonts w:hint="eastAsia" w:ascii="仿宋" w:hAnsi="仿宋" w:eastAsia="仿宋" w:cs="仿宋"/>
          <w:color w:val="auto"/>
          <w:sz w:val="28"/>
          <w:szCs w:val="28"/>
          <w:shd w:val="clear" w:color="auto" w:fill="FFFFFF"/>
          <w:lang w:eastAsia="zh-CN"/>
        </w:rPr>
        <w:t>考核机制</w:t>
      </w:r>
      <w:r>
        <w:rPr>
          <w:rFonts w:hint="eastAsia" w:ascii="仿宋" w:hAnsi="仿宋" w:eastAsia="仿宋" w:cs="仿宋"/>
          <w:color w:val="auto"/>
          <w:sz w:val="28"/>
          <w:szCs w:val="28"/>
          <w:shd w:val="clear" w:color="auto" w:fill="FFFFFF"/>
        </w:rPr>
        <w:t>。</w:t>
      </w:r>
    </w:p>
    <w:p>
      <w:pPr>
        <w:widowControl/>
        <w:numPr>
          <w:ilvl w:val="255"/>
          <w:numId w:val="0"/>
        </w:numPr>
        <w:spacing w:before="0" w:beforeAutospacing="0" w:after="0" w:afterAutospacing="0" w:line="560" w:lineRule="exact"/>
        <w:ind w:left="0"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10.“双一流”背景下地方特色高水平大学教师能力发展与提升路径研究</w:t>
      </w:r>
    </w:p>
    <w:p>
      <w:pPr>
        <w:widowControl/>
        <w:numPr>
          <w:ilvl w:val="-1"/>
          <w:numId w:val="0"/>
        </w:numPr>
        <w:spacing w:before="0" w:beforeAutospacing="0" w:after="0" w:afterAutospacing="0" w:line="560" w:lineRule="exact"/>
        <w:ind w:left="0" w:firstLine="560" w:firstLineChars="200"/>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研究要点：对当前</w:t>
      </w:r>
      <w:r>
        <w:rPr>
          <w:rFonts w:hint="eastAsia" w:ascii="仿宋" w:hAnsi="仿宋" w:eastAsia="仿宋" w:cs="仿宋"/>
          <w:color w:val="auto"/>
          <w:kern w:val="0"/>
          <w:sz w:val="28"/>
          <w:szCs w:val="28"/>
          <w:shd w:val="clear" w:color="auto" w:fill="FFFFFF"/>
          <w:lang w:eastAsia="zh-CN"/>
        </w:rPr>
        <w:t>学校</w:t>
      </w:r>
      <w:r>
        <w:rPr>
          <w:rFonts w:hint="eastAsia" w:ascii="仿宋" w:hAnsi="仿宋" w:eastAsia="仿宋" w:cs="仿宋"/>
          <w:color w:val="auto"/>
          <w:kern w:val="0"/>
          <w:sz w:val="28"/>
          <w:szCs w:val="28"/>
          <w:shd w:val="clear" w:color="auto" w:fill="FFFFFF"/>
        </w:rPr>
        <w:t>教师队伍建设支持政策实效效果进行综合评估，总结经验成效，分析问题症结</w:t>
      </w:r>
      <w:r>
        <w:rPr>
          <w:rFonts w:hint="eastAsia" w:ascii="仿宋" w:hAnsi="仿宋" w:eastAsia="仿宋" w:cs="仿宋"/>
          <w:color w:val="auto"/>
          <w:kern w:val="0"/>
          <w:sz w:val="28"/>
          <w:szCs w:val="28"/>
          <w:shd w:val="clear" w:color="auto" w:fill="FFFFFF"/>
          <w:lang w:eastAsia="zh-CN"/>
        </w:rPr>
        <w:t>；</w:t>
      </w:r>
      <w:r>
        <w:rPr>
          <w:rFonts w:hint="eastAsia" w:ascii="仿宋" w:hAnsi="仿宋" w:eastAsia="仿宋" w:cs="仿宋"/>
          <w:color w:val="auto"/>
          <w:kern w:val="0"/>
          <w:sz w:val="28"/>
          <w:szCs w:val="28"/>
          <w:shd w:val="clear" w:color="auto" w:fill="FFFFFF"/>
        </w:rPr>
        <w:t>研判</w:t>
      </w:r>
      <w:r>
        <w:rPr>
          <w:rFonts w:hint="eastAsia" w:ascii="仿宋" w:hAnsi="仿宋" w:eastAsia="仿宋" w:cs="仿宋"/>
          <w:color w:val="auto"/>
          <w:kern w:val="0"/>
          <w:sz w:val="28"/>
          <w:szCs w:val="28"/>
          <w:shd w:val="clear" w:color="auto" w:fill="FFFFFF"/>
          <w:lang w:eastAsia="zh-CN"/>
        </w:rPr>
        <w:t>学校</w:t>
      </w:r>
      <w:r>
        <w:rPr>
          <w:rFonts w:hint="eastAsia" w:ascii="仿宋" w:hAnsi="仿宋" w:eastAsia="仿宋" w:cs="仿宋"/>
          <w:color w:val="auto"/>
          <w:kern w:val="0"/>
          <w:sz w:val="28"/>
          <w:szCs w:val="28"/>
          <w:shd w:val="clear" w:color="auto" w:fill="FFFFFF"/>
        </w:rPr>
        <w:t>教师队伍建设工作的阶段性特征，</w:t>
      </w:r>
      <w:r>
        <w:rPr>
          <w:rFonts w:hint="eastAsia" w:ascii="仿宋" w:hAnsi="仿宋" w:eastAsia="仿宋" w:cs="仿宋"/>
          <w:color w:val="auto"/>
          <w:kern w:val="0"/>
          <w:sz w:val="28"/>
          <w:szCs w:val="28"/>
          <w:shd w:val="clear" w:color="auto" w:fill="FFFFFF"/>
          <w:lang w:val="en-US" w:eastAsia="zh-CN"/>
        </w:rPr>
        <w:t>打破传统教师能力评价标准，</w:t>
      </w:r>
      <w:r>
        <w:rPr>
          <w:rFonts w:hint="eastAsia" w:ascii="仿宋" w:hAnsi="仿宋" w:eastAsia="仿宋" w:cs="仿宋"/>
          <w:color w:val="auto"/>
          <w:kern w:val="0"/>
          <w:sz w:val="28"/>
          <w:szCs w:val="28"/>
          <w:shd w:val="clear" w:color="auto" w:fill="FFFFFF"/>
        </w:rPr>
        <w:t>围绕“双一流”</w:t>
      </w:r>
      <w:r>
        <w:rPr>
          <w:rFonts w:hint="eastAsia" w:ascii="仿宋" w:hAnsi="仿宋" w:eastAsia="仿宋" w:cs="仿宋"/>
          <w:color w:val="auto"/>
          <w:kern w:val="0"/>
          <w:sz w:val="28"/>
          <w:szCs w:val="28"/>
          <w:shd w:val="clear" w:color="auto" w:fill="FFFFFF"/>
          <w:lang w:eastAsia="zh-CN"/>
        </w:rPr>
        <w:t>和</w:t>
      </w:r>
      <w:r>
        <w:rPr>
          <w:rFonts w:hint="eastAsia" w:ascii="仿宋" w:hAnsi="仿宋" w:eastAsia="仿宋" w:cs="仿宋"/>
          <w:color w:val="auto"/>
          <w:kern w:val="0"/>
          <w:sz w:val="28"/>
          <w:szCs w:val="28"/>
          <w:shd w:val="clear" w:color="auto" w:fill="FFFFFF"/>
        </w:rPr>
        <w:t>地方特色高水平</w:t>
      </w:r>
      <w:r>
        <w:rPr>
          <w:rFonts w:hint="eastAsia" w:ascii="仿宋" w:hAnsi="仿宋" w:eastAsia="仿宋" w:cs="仿宋"/>
          <w:color w:val="auto"/>
          <w:kern w:val="0"/>
          <w:sz w:val="28"/>
          <w:szCs w:val="28"/>
          <w:shd w:val="clear" w:color="auto" w:fill="FFFFFF"/>
          <w:lang w:eastAsia="zh-CN"/>
        </w:rPr>
        <w:t>大学建设</w:t>
      </w:r>
      <w:r>
        <w:rPr>
          <w:rFonts w:hint="eastAsia" w:ascii="仿宋" w:hAnsi="仿宋" w:eastAsia="仿宋" w:cs="仿宋"/>
          <w:color w:val="auto"/>
          <w:kern w:val="0"/>
          <w:sz w:val="28"/>
          <w:szCs w:val="28"/>
          <w:shd w:val="clear" w:color="auto" w:fill="FFFFFF"/>
        </w:rPr>
        <w:t>，</w:t>
      </w:r>
      <w:r>
        <w:rPr>
          <w:rFonts w:hint="eastAsia" w:ascii="仿宋" w:hAnsi="仿宋" w:eastAsia="仿宋" w:cs="仿宋"/>
          <w:color w:val="auto"/>
          <w:kern w:val="0"/>
          <w:sz w:val="28"/>
          <w:szCs w:val="28"/>
          <w:shd w:val="clear" w:color="auto" w:fill="FFFFFF"/>
          <w:lang w:eastAsia="zh-CN"/>
        </w:rPr>
        <w:t>开展</w:t>
      </w:r>
      <w:r>
        <w:rPr>
          <w:rFonts w:hint="eastAsia" w:ascii="仿宋" w:hAnsi="仿宋" w:eastAsia="仿宋" w:cs="仿宋"/>
          <w:color w:val="auto"/>
          <w:kern w:val="0"/>
          <w:sz w:val="28"/>
          <w:szCs w:val="28"/>
          <w:shd w:val="clear" w:color="auto" w:fill="FFFFFF"/>
        </w:rPr>
        <w:t>对教师培养培训、资格准入、考核评价、编制待遇、轮岗交流等方面</w:t>
      </w:r>
      <w:r>
        <w:rPr>
          <w:rFonts w:hint="eastAsia" w:ascii="仿宋" w:hAnsi="仿宋" w:eastAsia="仿宋" w:cs="仿宋"/>
          <w:color w:val="auto"/>
          <w:kern w:val="0"/>
          <w:sz w:val="28"/>
          <w:szCs w:val="28"/>
          <w:shd w:val="clear" w:color="auto" w:fill="FFFFFF"/>
          <w:lang w:eastAsia="zh-CN"/>
        </w:rPr>
        <w:t>的</w:t>
      </w:r>
      <w:r>
        <w:rPr>
          <w:rFonts w:hint="eastAsia" w:ascii="仿宋" w:hAnsi="仿宋" w:eastAsia="仿宋" w:cs="仿宋"/>
          <w:color w:val="auto"/>
          <w:kern w:val="0"/>
          <w:sz w:val="28"/>
          <w:szCs w:val="28"/>
          <w:shd w:val="clear" w:color="auto" w:fill="FFFFFF"/>
        </w:rPr>
        <w:t>研究</w:t>
      </w:r>
      <w:r>
        <w:rPr>
          <w:rFonts w:hint="eastAsia" w:ascii="仿宋" w:hAnsi="仿宋" w:eastAsia="仿宋" w:cs="仿宋"/>
          <w:color w:val="auto"/>
          <w:kern w:val="0"/>
          <w:sz w:val="28"/>
          <w:szCs w:val="28"/>
          <w:shd w:val="clear" w:color="auto" w:fill="FFFFFF"/>
          <w:lang w:eastAsia="zh-CN"/>
        </w:rPr>
        <w:t>，提出具体的</w:t>
      </w:r>
      <w:r>
        <w:rPr>
          <w:rFonts w:hint="eastAsia" w:ascii="仿宋" w:hAnsi="仿宋" w:eastAsia="仿宋" w:cs="仿宋"/>
          <w:color w:val="auto"/>
          <w:kern w:val="0"/>
          <w:sz w:val="28"/>
          <w:szCs w:val="28"/>
          <w:shd w:val="clear" w:color="auto" w:fill="FFFFFF"/>
        </w:rPr>
        <w:t>政策举措。</w:t>
      </w:r>
    </w:p>
    <w:p>
      <w:pPr>
        <w:widowControl/>
        <w:numPr>
          <w:ilvl w:val="255"/>
          <w:numId w:val="0"/>
        </w:numPr>
        <w:spacing w:before="0" w:beforeAutospacing="0" w:after="0" w:afterAutospacing="0" w:line="560" w:lineRule="exact"/>
        <w:ind w:left="0"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11.《大学章程》落实机制研究</w:t>
      </w:r>
    </w:p>
    <w:p>
      <w:pPr>
        <w:widowControl/>
        <w:numPr>
          <w:ilvl w:val="-1"/>
          <w:numId w:val="0"/>
        </w:numPr>
        <w:spacing w:before="0" w:beforeAutospacing="0" w:after="0" w:afterAutospacing="0" w:line="560" w:lineRule="exact"/>
        <w:ind w:left="0" w:firstLine="560" w:firstLineChars="200"/>
        <w:rPr>
          <w:rFonts w:hint="eastAsia" w:ascii="仿宋" w:hAnsi="仿宋" w:eastAsia="仿宋" w:cs="仿宋"/>
          <w:color w:val="auto"/>
          <w:kern w:val="0"/>
          <w:sz w:val="28"/>
          <w:szCs w:val="28"/>
          <w:shd w:val="clear" w:color="auto" w:fill="FFFFFF"/>
        </w:rPr>
      </w:pPr>
      <w:r>
        <w:rPr>
          <w:rFonts w:hint="eastAsia" w:ascii="仿宋" w:hAnsi="仿宋" w:eastAsia="仿宋" w:cs="仿宋"/>
          <w:i w:val="0"/>
          <w:caps w:val="0"/>
          <w:color w:val="auto"/>
          <w:spacing w:val="0"/>
          <w:kern w:val="0"/>
          <w:sz w:val="28"/>
          <w:szCs w:val="28"/>
          <w:shd w:val="clear" w:color="auto" w:fill="FFFFFF"/>
          <w:lang w:eastAsia="zh-CN"/>
        </w:rPr>
        <w:t>研究要点：</w:t>
      </w:r>
      <w:r>
        <w:rPr>
          <w:rStyle w:val="9"/>
          <w:rFonts w:hint="eastAsia" w:ascii="仿宋" w:hAnsi="仿宋" w:eastAsia="仿宋" w:cs="仿宋"/>
          <w:bCs w:val="0"/>
          <w:color w:val="auto"/>
          <w:kern w:val="0"/>
          <w:sz w:val="28"/>
          <w:szCs w:val="28"/>
          <w:shd w:val="clear" w:color="auto" w:fill="FFFFFF"/>
        </w:rPr>
        <w:t>以大学章程为统领，</w:t>
      </w:r>
      <w:r>
        <w:rPr>
          <w:rStyle w:val="9"/>
          <w:rFonts w:hint="eastAsia" w:ascii="仿宋" w:hAnsi="仿宋" w:eastAsia="仿宋" w:cs="仿宋"/>
          <w:bCs w:val="0"/>
          <w:color w:val="auto"/>
          <w:kern w:val="0"/>
          <w:sz w:val="28"/>
          <w:szCs w:val="28"/>
          <w:shd w:val="clear" w:color="auto" w:fill="FFFFFF"/>
          <w:lang w:eastAsia="zh-CN"/>
        </w:rPr>
        <w:t>研究如何</w:t>
      </w:r>
      <w:r>
        <w:rPr>
          <w:rStyle w:val="9"/>
          <w:rFonts w:hint="eastAsia" w:ascii="仿宋" w:hAnsi="仿宋" w:eastAsia="仿宋" w:cs="仿宋"/>
          <w:bCs w:val="0"/>
          <w:color w:val="auto"/>
          <w:kern w:val="0"/>
          <w:sz w:val="28"/>
          <w:szCs w:val="28"/>
          <w:shd w:val="clear" w:color="auto" w:fill="FFFFFF"/>
        </w:rPr>
        <w:t>建立规范性</w:t>
      </w:r>
      <w:r>
        <w:rPr>
          <w:rStyle w:val="9"/>
          <w:rFonts w:hint="eastAsia" w:ascii="仿宋" w:hAnsi="仿宋" w:eastAsia="仿宋" w:cs="仿宋"/>
          <w:bCs w:val="0"/>
          <w:color w:val="auto"/>
          <w:kern w:val="0"/>
          <w:sz w:val="28"/>
          <w:szCs w:val="28"/>
          <w:shd w:val="clear" w:color="auto" w:fill="FFFFFF"/>
          <w:lang w:eastAsia="zh-CN"/>
        </w:rPr>
        <w:t>制度合章性</w:t>
      </w:r>
      <w:r>
        <w:rPr>
          <w:rStyle w:val="9"/>
          <w:rFonts w:hint="eastAsia" w:ascii="仿宋" w:hAnsi="仿宋" w:eastAsia="仿宋" w:cs="仿宋"/>
          <w:bCs w:val="0"/>
          <w:color w:val="auto"/>
          <w:kern w:val="0"/>
          <w:sz w:val="28"/>
          <w:szCs w:val="28"/>
          <w:shd w:val="clear" w:color="auto" w:fill="FFFFFF"/>
        </w:rPr>
        <w:t>审查与清理机制，做好各类规章制度“立改废释”</w:t>
      </w:r>
      <w:r>
        <w:rPr>
          <w:rStyle w:val="9"/>
          <w:rFonts w:hint="eastAsia" w:ascii="仿宋" w:hAnsi="仿宋" w:eastAsia="仿宋" w:cs="仿宋"/>
          <w:bCs w:val="0"/>
          <w:color w:val="auto"/>
          <w:kern w:val="0"/>
          <w:sz w:val="28"/>
          <w:szCs w:val="28"/>
          <w:shd w:val="clear" w:color="auto" w:fill="FFFFFF"/>
          <w:lang w:eastAsia="zh-CN"/>
        </w:rPr>
        <w:t>工作；研究如何</w:t>
      </w:r>
      <w:r>
        <w:rPr>
          <w:rFonts w:hint="eastAsia" w:ascii="仿宋" w:hAnsi="仿宋" w:eastAsia="仿宋" w:cs="仿宋"/>
          <w:color w:val="auto"/>
          <w:kern w:val="0"/>
          <w:sz w:val="28"/>
          <w:szCs w:val="28"/>
          <w:shd w:val="clear" w:color="auto" w:fill="FFFFFF"/>
          <w:lang w:val="en-US" w:eastAsia="zh-CN"/>
        </w:rPr>
        <w:t>确保大学章程规定的各项制度得以正常运行</w:t>
      </w:r>
      <w:r>
        <w:rPr>
          <w:rStyle w:val="9"/>
          <w:rFonts w:hint="eastAsia" w:ascii="仿宋" w:hAnsi="仿宋" w:eastAsia="仿宋" w:cs="仿宋"/>
          <w:bCs w:val="0"/>
          <w:color w:val="auto"/>
          <w:kern w:val="0"/>
          <w:sz w:val="28"/>
          <w:szCs w:val="28"/>
          <w:shd w:val="clear" w:color="auto" w:fill="FFFFFF"/>
          <w:lang w:eastAsia="zh-CN"/>
        </w:rPr>
        <w:t>，</w:t>
      </w:r>
      <w:r>
        <w:rPr>
          <w:rFonts w:hint="eastAsia" w:ascii="仿宋" w:hAnsi="仿宋" w:eastAsia="仿宋" w:cs="仿宋"/>
          <w:color w:val="auto"/>
          <w:kern w:val="0"/>
          <w:sz w:val="28"/>
          <w:szCs w:val="28"/>
          <w:shd w:val="clear" w:color="auto" w:fill="FFFFFF"/>
          <w:lang w:val="en-US" w:eastAsia="zh-CN"/>
        </w:rPr>
        <w:t>充分发挥大学章程在大学治理及提升治理效能中的制度性凭证作用。</w:t>
      </w:r>
    </w:p>
    <w:p>
      <w:pPr>
        <w:widowControl/>
        <w:numPr>
          <w:ilvl w:val="0"/>
          <w:numId w:val="2"/>
        </w:numPr>
        <w:spacing w:before="0" w:beforeAutospacing="0" w:after="0" w:afterAutospacing="0" w:line="560" w:lineRule="exact"/>
        <w:ind w:left="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新工科建设背景下“人工智能+X”的人才培养模式研究</w:t>
      </w:r>
    </w:p>
    <w:p>
      <w:pPr>
        <w:widowControl/>
        <w:numPr>
          <w:ilvl w:val="-1"/>
          <w:numId w:val="0"/>
        </w:numPr>
        <w:spacing w:before="0" w:beforeAutospacing="0" w:after="0" w:afterAutospacing="0" w:line="560" w:lineRule="exact"/>
        <w:ind w:left="0" w:firstLine="560" w:firstLineChars="200"/>
        <w:rPr>
          <w:rFonts w:hint="eastAsia" w:ascii="仿宋" w:hAnsi="仿宋" w:eastAsia="仿宋" w:cs="仿宋"/>
          <w:color w:val="auto"/>
          <w:kern w:val="0"/>
          <w:sz w:val="28"/>
          <w:szCs w:val="28"/>
          <w:shd w:val="clear" w:color="auto" w:fill="FFFFFF"/>
          <w:lang w:eastAsia="zh-CN"/>
        </w:rPr>
      </w:pPr>
      <w:r>
        <w:rPr>
          <w:rFonts w:hint="eastAsia" w:ascii="仿宋" w:hAnsi="仿宋" w:eastAsia="仿宋" w:cs="仿宋"/>
          <w:i w:val="0"/>
          <w:caps w:val="0"/>
          <w:color w:val="auto"/>
          <w:spacing w:val="0"/>
          <w:kern w:val="0"/>
          <w:sz w:val="28"/>
          <w:szCs w:val="28"/>
          <w:shd w:val="clear" w:color="auto" w:fill="FFFFFF"/>
          <w:lang w:eastAsia="zh-CN"/>
        </w:rPr>
        <w:t>研究要点：剖</w:t>
      </w:r>
      <w:r>
        <w:rPr>
          <w:rFonts w:hint="eastAsia" w:ascii="仿宋" w:hAnsi="仿宋" w:eastAsia="仿宋" w:cs="仿宋"/>
          <w:i w:val="0"/>
          <w:caps w:val="0"/>
          <w:color w:val="auto"/>
          <w:spacing w:val="0"/>
          <w:kern w:val="0"/>
          <w:sz w:val="28"/>
          <w:szCs w:val="28"/>
          <w:shd w:val="clear" w:color="auto" w:fill="FFFFFF"/>
          <w:lang w:val="en-US" w:eastAsia="zh-CN"/>
        </w:rPr>
        <w:t>析新工科人才培养面临的新挑战、新机遇、新目标和新要求；研究如何</w:t>
      </w:r>
      <w:r>
        <w:rPr>
          <w:rStyle w:val="9"/>
          <w:rFonts w:hint="eastAsia" w:ascii="仿宋" w:hAnsi="仿宋" w:eastAsia="仿宋" w:cs="仿宋"/>
          <w:bCs w:val="0"/>
          <w:color w:val="auto"/>
          <w:kern w:val="0"/>
          <w:sz w:val="28"/>
          <w:szCs w:val="28"/>
          <w:shd w:val="clear" w:color="auto" w:fill="FFFFFF"/>
        </w:rPr>
        <w:t>加强新工科建设项目的过程管理、绩效评价及成果总结，构建</w:t>
      </w:r>
      <w:r>
        <w:rPr>
          <w:rFonts w:hint="eastAsia" w:ascii="仿宋" w:hAnsi="仿宋" w:eastAsia="仿宋" w:cs="仿宋"/>
          <w:color w:val="auto"/>
          <w:sz w:val="28"/>
          <w:szCs w:val="28"/>
          <w:lang w:val="en-US" w:eastAsia="zh-CN"/>
        </w:rPr>
        <w:t>新工科建设背景下“人工智能+X”的人才培养新模式</w:t>
      </w:r>
      <w:r>
        <w:rPr>
          <w:rStyle w:val="9"/>
          <w:rFonts w:hint="eastAsia" w:ascii="仿宋" w:hAnsi="仿宋" w:eastAsia="仿宋" w:cs="仿宋"/>
          <w:bCs w:val="0"/>
          <w:color w:val="auto"/>
          <w:kern w:val="0"/>
          <w:sz w:val="28"/>
          <w:szCs w:val="28"/>
          <w:shd w:val="clear" w:color="auto" w:fill="FFFFFF"/>
        </w:rPr>
        <w:t>。</w:t>
      </w:r>
    </w:p>
    <w:p>
      <w:pPr>
        <w:widowControl/>
        <w:numPr>
          <w:ilvl w:val="255"/>
          <w:numId w:val="0"/>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13.现代大学治理体系中社会参与教育治理的实践路径研究</w:t>
      </w:r>
    </w:p>
    <w:p>
      <w:pPr>
        <w:widowControl/>
        <w:numPr>
          <w:ilvl w:val="-1"/>
          <w:numId w:val="0"/>
        </w:numPr>
        <w:spacing w:before="0" w:beforeAutospacing="0" w:after="0" w:afterAutospacing="0" w:line="560" w:lineRule="exact"/>
        <w:ind w:firstLine="560" w:firstLineChars="200"/>
        <w:rPr>
          <w:rFonts w:hint="eastAsia" w:ascii="仿宋" w:hAnsi="仿宋" w:eastAsia="仿宋" w:cs="仿宋"/>
          <w:color w:val="auto"/>
          <w:kern w:val="0"/>
          <w:sz w:val="28"/>
          <w:szCs w:val="28"/>
          <w:shd w:val="clear" w:color="auto" w:fill="FFFFFF"/>
          <w:lang w:eastAsia="zh-CN"/>
        </w:rPr>
      </w:pPr>
      <w:r>
        <w:rPr>
          <w:rFonts w:hint="eastAsia" w:ascii="仿宋" w:hAnsi="仿宋" w:eastAsia="仿宋" w:cs="仿宋"/>
          <w:color w:val="auto"/>
          <w:kern w:val="0"/>
          <w:sz w:val="28"/>
          <w:szCs w:val="28"/>
          <w:shd w:val="clear" w:color="auto" w:fill="FFFFFF"/>
        </w:rPr>
        <w:t>研究要点：从制度建设入手，</w:t>
      </w:r>
      <w:r>
        <w:rPr>
          <w:rFonts w:hint="eastAsia" w:ascii="仿宋" w:hAnsi="仿宋" w:eastAsia="仿宋" w:cs="仿宋"/>
          <w:color w:val="auto"/>
          <w:kern w:val="0"/>
          <w:sz w:val="28"/>
          <w:szCs w:val="28"/>
          <w:shd w:val="clear" w:color="auto" w:fill="FFFFFF"/>
          <w:lang w:eastAsia="zh-CN"/>
        </w:rPr>
        <w:t>研究如何</w:t>
      </w:r>
      <w:r>
        <w:rPr>
          <w:rFonts w:hint="eastAsia" w:ascii="仿宋" w:hAnsi="仿宋" w:eastAsia="仿宋" w:cs="仿宋"/>
          <w:color w:val="auto"/>
          <w:kern w:val="0"/>
          <w:sz w:val="28"/>
          <w:szCs w:val="28"/>
          <w:shd w:val="clear" w:color="auto" w:fill="FFFFFF"/>
        </w:rPr>
        <w:t>激发学校办学活力，完善内部治理结构</w:t>
      </w:r>
      <w:r>
        <w:rPr>
          <w:rFonts w:hint="eastAsia" w:ascii="仿宋" w:hAnsi="仿宋" w:eastAsia="仿宋" w:cs="仿宋"/>
          <w:color w:val="auto"/>
          <w:kern w:val="0"/>
          <w:sz w:val="28"/>
          <w:szCs w:val="28"/>
          <w:shd w:val="clear" w:color="auto" w:fill="FFFFFF"/>
          <w:lang w:eastAsia="zh-CN"/>
        </w:rPr>
        <w:t>，建立现代化的大学治理体系, 提高治理效能，提出</w:t>
      </w:r>
      <w:r>
        <w:rPr>
          <w:rFonts w:hint="eastAsia" w:ascii="仿宋" w:hAnsi="仿宋" w:eastAsia="仿宋" w:cs="仿宋"/>
          <w:color w:val="auto"/>
          <w:kern w:val="0"/>
          <w:sz w:val="28"/>
          <w:szCs w:val="28"/>
          <w:shd w:val="clear" w:color="auto" w:fill="FFFFFF"/>
        </w:rPr>
        <w:t>社会常态化参与教育治理的</w:t>
      </w:r>
      <w:r>
        <w:rPr>
          <w:rFonts w:hint="eastAsia" w:ascii="仿宋" w:hAnsi="仿宋" w:eastAsia="仿宋" w:cs="仿宋"/>
          <w:color w:val="auto"/>
          <w:kern w:val="0"/>
          <w:sz w:val="28"/>
          <w:szCs w:val="28"/>
          <w:shd w:val="clear" w:color="auto" w:fill="FFFFFF"/>
          <w:lang w:eastAsia="zh-CN"/>
        </w:rPr>
        <w:t>对</w:t>
      </w:r>
      <w:r>
        <w:rPr>
          <w:rFonts w:hint="eastAsia" w:ascii="仿宋" w:hAnsi="仿宋" w:eastAsia="仿宋" w:cs="仿宋"/>
          <w:color w:val="auto"/>
          <w:kern w:val="0"/>
          <w:sz w:val="28"/>
          <w:szCs w:val="28"/>
          <w:shd w:val="clear" w:color="auto" w:fill="FFFFFF"/>
        </w:rPr>
        <w:t>策</w:t>
      </w:r>
      <w:r>
        <w:rPr>
          <w:rFonts w:hint="eastAsia" w:ascii="仿宋" w:hAnsi="仿宋" w:eastAsia="仿宋" w:cs="仿宋"/>
          <w:color w:val="auto"/>
          <w:kern w:val="0"/>
          <w:sz w:val="28"/>
          <w:szCs w:val="28"/>
          <w:shd w:val="clear" w:color="auto" w:fill="FFFFFF"/>
          <w:lang w:eastAsia="zh-CN"/>
        </w:rPr>
        <w:t>和</w:t>
      </w:r>
      <w:r>
        <w:rPr>
          <w:rFonts w:hint="eastAsia" w:ascii="仿宋" w:hAnsi="仿宋" w:eastAsia="仿宋" w:cs="仿宋"/>
          <w:color w:val="auto"/>
          <w:kern w:val="0"/>
          <w:sz w:val="28"/>
          <w:szCs w:val="28"/>
          <w:shd w:val="clear" w:color="auto" w:fill="FFFFFF"/>
        </w:rPr>
        <w:t>建议</w:t>
      </w:r>
      <w:r>
        <w:rPr>
          <w:rFonts w:hint="eastAsia" w:ascii="仿宋" w:hAnsi="仿宋" w:eastAsia="仿宋" w:cs="仿宋"/>
          <w:color w:val="auto"/>
          <w:kern w:val="0"/>
          <w:sz w:val="28"/>
          <w:szCs w:val="28"/>
          <w:shd w:val="clear" w:color="auto" w:fill="FFFFFF"/>
          <w:lang w:eastAsia="zh-CN"/>
        </w:rPr>
        <w:t>。</w:t>
      </w:r>
    </w:p>
    <w:p>
      <w:pPr>
        <w:widowControl/>
        <w:numPr>
          <w:ilvl w:val="255"/>
          <w:numId w:val="0"/>
        </w:numPr>
        <w:spacing w:before="0" w:beforeAutospacing="0" w:after="0" w:afterAutospacing="0" w:line="560" w:lineRule="exact"/>
        <w:ind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14.大学校院两级管理体制改革及“放管服”改革研究</w:t>
      </w:r>
    </w:p>
    <w:p>
      <w:pPr>
        <w:widowControl/>
        <w:numPr>
          <w:ilvl w:val="-1"/>
          <w:numId w:val="0"/>
        </w:numPr>
        <w:spacing w:before="0" w:beforeAutospacing="0" w:after="0" w:afterAutospacing="0" w:line="560" w:lineRule="exact"/>
        <w:ind w:firstLine="560" w:firstLineChars="200"/>
        <w:rPr>
          <w:rFonts w:hint="eastAsia" w:ascii="仿宋" w:hAnsi="仿宋" w:eastAsia="仿宋" w:cs="仿宋"/>
          <w:color w:val="auto"/>
          <w:kern w:val="0"/>
          <w:sz w:val="28"/>
          <w:szCs w:val="28"/>
          <w:shd w:val="clear" w:color="auto" w:fill="FFFFFF"/>
          <w:lang w:eastAsia="zh-CN"/>
        </w:rPr>
      </w:pPr>
      <w:r>
        <w:rPr>
          <w:rFonts w:hint="eastAsia" w:ascii="仿宋" w:hAnsi="仿宋" w:eastAsia="仿宋" w:cs="仿宋"/>
          <w:color w:val="auto"/>
          <w:kern w:val="0"/>
          <w:sz w:val="28"/>
          <w:szCs w:val="28"/>
          <w:shd w:val="clear" w:color="auto" w:fill="FFFFFF"/>
        </w:rPr>
        <w:t>研究要点</w:t>
      </w:r>
      <w:r>
        <w:rPr>
          <w:rFonts w:hint="eastAsia" w:ascii="仿宋" w:hAnsi="仿宋" w:eastAsia="仿宋" w:cs="仿宋"/>
          <w:color w:val="auto"/>
          <w:kern w:val="0"/>
          <w:sz w:val="28"/>
          <w:szCs w:val="28"/>
          <w:shd w:val="clear" w:color="auto" w:fill="FFFFFF"/>
          <w:lang w:eastAsia="zh-CN"/>
        </w:rPr>
        <w:t>：</w:t>
      </w:r>
      <w:r>
        <w:rPr>
          <w:rFonts w:hint="eastAsia" w:ascii="仿宋" w:hAnsi="仿宋" w:eastAsia="仿宋" w:cs="仿宋"/>
          <w:i w:val="0"/>
          <w:caps w:val="0"/>
          <w:color w:val="auto"/>
          <w:spacing w:val="0"/>
          <w:kern w:val="0"/>
          <w:sz w:val="28"/>
          <w:szCs w:val="28"/>
          <w:shd w:val="clear" w:color="auto" w:fill="FFFFFF"/>
        </w:rPr>
        <w:t>校院两级管理体制改革是全面深化大学综合改革、完善大学内部治理体系的一项重要内容</w:t>
      </w:r>
      <w:r>
        <w:rPr>
          <w:rFonts w:hint="eastAsia" w:ascii="仿宋" w:hAnsi="仿宋" w:eastAsia="仿宋" w:cs="仿宋"/>
          <w:i w:val="0"/>
          <w:caps w:val="0"/>
          <w:color w:val="auto"/>
          <w:spacing w:val="0"/>
          <w:kern w:val="0"/>
          <w:sz w:val="28"/>
          <w:szCs w:val="28"/>
          <w:shd w:val="clear" w:color="auto" w:fill="FFFFFF"/>
          <w:lang w:eastAsia="zh-CN"/>
        </w:rPr>
        <w:t>；结合实际，研究学校</w:t>
      </w:r>
      <w:r>
        <w:rPr>
          <w:rFonts w:hint="eastAsia" w:ascii="仿宋" w:hAnsi="仿宋" w:eastAsia="仿宋" w:cs="仿宋"/>
          <w:color w:val="auto"/>
          <w:kern w:val="0"/>
          <w:sz w:val="28"/>
          <w:szCs w:val="28"/>
          <w:shd w:val="clear" w:color="auto" w:fill="FFFFFF"/>
          <w:lang w:eastAsia="zh-CN"/>
        </w:rPr>
        <w:t>在推进</w:t>
      </w:r>
      <w:r>
        <w:rPr>
          <w:rFonts w:hint="eastAsia" w:ascii="仿宋" w:hAnsi="仿宋" w:eastAsia="仿宋" w:cs="仿宋"/>
          <w:color w:val="auto"/>
          <w:kern w:val="0"/>
          <w:sz w:val="28"/>
          <w:szCs w:val="28"/>
          <w:shd w:val="clear" w:color="auto" w:fill="FFFFFF"/>
        </w:rPr>
        <w:t>校院两级管理体制改革及“放管服”改革</w:t>
      </w:r>
      <w:r>
        <w:rPr>
          <w:rFonts w:hint="eastAsia" w:ascii="仿宋" w:hAnsi="仿宋" w:eastAsia="仿宋" w:cs="仿宋"/>
          <w:i w:val="0"/>
          <w:caps w:val="0"/>
          <w:color w:val="auto"/>
          <w:spacing w:val="0"/>
          <w:kern w:val="0"/>
          <w:sz w:val="28"/>
          <w:szCs w:val="28"/>
          <w:shd w:val="clear" w:color="auto" w:fill="FFFFFF"/>
        </w:rPr>
        <w:t>过程中</w:t>
      </w:r>
      <w:r>
        <w:rPr>
          <w:rFonts w:hint="eastAsia" w:ascii="仿宋" w:hAnsi="仿宋" w:eastAsia="仿宋" w:cs="仿宋"/>
          <w:i w:val="0"/>
          <w:caps w:val="0"/>
          <w:color w:val="auto"/>
          <w:spacing w:val="0"/>
          <w:kern w:val="0"/>
          <w:sz w:val="28"/>
          <w:szCs w:val="28"/>
          <w:shd w:val="clear" w:color="auto" w:fill="FFFFFF"/>
          <w:lang w:eastAsia="zh-CN"/>
        </w:rPr>
        <w:t>如何</w:t>
      </w:r>
      <w:r>
        <w:rPr>
          <w:rFonts w:hint="eastAsia" w:ascii="仿宋" w:hAnsi="仿宋" w:eastAsia="仿宋" w:cs="仿宋"/>
          <w:i w:val="0"/>
          <w:caps w:val="0"/>
          <w:color w:val="auto"/>
          <w:spacing w:val="0"/>
          <w:kern w:val="0"/>
          <w:sz w:val="28"/>
          <w:szCs w:val="28"/>
          <w:shd w:val="clear" w:color="auto" w:fill="FFFFFF"/>
        </w:rPr>
        <w:t>明确领导责任，找准改革着力点，坚持问题与目标相结合，做好改革风险评估</w:t>
      </w:r>
      <w:r>
        <w:rPr>
          <w:rFonts w:hint="eastAsia" w:ascii="仿宋" w:hAnsi="仿宋" w:eastAsia="仿宋" w:cs="仿宋"/>
          <w:i w:val="0"/>
          <w:caps w:val="0"/>
          <w:color w:val="auto"/>
          <w:spacing w:val="0"/>
          <w:kern w:val="0"/>
          <w:sz w:val="28"/>
          <w:szCs w:val="28"/>
          <w:shd w:val="clear" w:color="auto" w:fill="FFFFFF"/>
          <w:lang w:eastAsia="zh-CN"/>
        </w:rPr>
        <w:t>，</w:t>
      </w:r>
      <w:r>
        <w:rPr>
          <w:rFonts w:hint="eastAsia" w:ascii="仿宋" w:hAnsi="仿宋" w:eastAsia="仿宋" w:cs="仿宋"/>
          <w:i w:val="0"/>
          <w:caps w:val="0"/>
          <w:color w:val="auto"/>
          <w:spacing w:val="0"/>
          <w:kern w:val="0"/>
          <w:sz w:val="28"/>
          <w:szCs w:val="28"/>
          <w:shd w:val="clear" w:color="auto" w:fill="FFFFFF"/>
        </w:rPr>
        <w:t>从而推动学校整体高质量发展，提高大学的整体竞争力。</w:t>
      </w:r>
    </w:p>
    <w:p>
      <w:pPr>
        <w:widowControl/>
        <w:numPr>
          <w:ilvl w:val="255"/>
          <w:numId w:val="0"/>
        </w:numPr>
        <w:spacing w:before="0" w:beforeAutospacing="0" w:after="0" w:afterAutospacing="0" w:line="560" w:lineRule="exact"/>
        <w:ind w:left="0" w:firstLine="562" w:firstLineChars="200"/>
        <w:rPr>
          <w:rFonts w:hint="eastAsia" w:ascii="仿宋" w:hAnsi="仿宋" w:eastAsia="仿宋" w:cs="仿宋"/>
          <w:b/>
          <w:bCs/>
          <w:color w:val="auto"/>
          <w:kern w:val="0"/>
          <w:sz w:val="28"/>
          <w:szCs w:val="28"/>
          <w:shd w:val="clear" w:color="auto" w:fill="FFFFFF"/>
        </w:rPr>
      </w:pPr>
      <w:r>
        <w:rPr>
          <w:rFonts w:hint="eastAsia" w:ascii="仿宋" w:hAnsi="仿宋" w:eastAsia="仿宋" w:cs="仿宋"/>
          <w:b/>
          <w:bCs/>
          <w:color w:val="auto"/>
          <w:kern w:val="0"/>
          <w:sz w:val="28"/>
          <w:szCs w:val="28"/>
          <w:shd w:val="clear" w:color="auto" w:fill="FFFFFF"/>
        </w:rPr>
        <w:t>15.大学</w:t>
      </w:r>
      <w:r>
        <w:rPr>
          <w:rFonts w:hint="eastAsia" w:ascii="仿宋" w:hAnsi="仿宋" w:eastAsia="仿宋" w:cs="仿宋"/>
          <w:b/>
          <w:bCs/>
          <w:color w:val="auto"/>
          <w:kern w:val="0"/>
          <w:sz w:val="28"/>
          <w:szCs w:val="28"/>
          <w:shd w:val="clear" w:color="auto" w:fill="FFFFFF"/>
          <w:lang w:val="en-US" w:eastAsia="zh-CN"/>
        </w:rPr>
        <w:t>建设中</w:t>
      </w:r>
      <w:r>
        <w:rPr>
          <w:rFonts w:hint="eastAsia" w:ascii="仿宋" w:hAnsi="仿宋" w:eastAsia="仿宋" w:cs="仿宋"/>
          <w:b/>
          <w:bCs/>
          <w:color w:val="auto"/>
          <w:kern w:val="0"/>
          <w:sz w:val="28"/>
          <w:szCs w:val="28"/>
          <w:shd w:val="clear" w:color="auto" w:fill="FFFFFF"/>
        </w:rPr>
        <w:t>国际工程师学院新模式、新机制、新方向研究</w:t>
      </w:r>
    </w:p>
    <w:p>
      <w:pPr>
        <w:keepNext w:val="0"/>
        <w:keepLines w:val="0"/>
        <w:pageBreakBefore w:val="0"/>
        <w:kinsoku/>
        <w:wordWrap/>
        <w:overflowPunct/>
        <w:topLinePunct w:val="0"/>
        <w:bidi w:val="0"/>
        <w:snapToGrid/>
        <w:spacing w:line="560" w:lineRule="exact"/>
        <w:ind w:firstLine="560" w:firstLineChars="200"/>
        <w:textAlignment w:val="auto"/>
        <w:rPr>
          <w:rFonts w:hint="eastAsia"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rPr>
        <w:t>研究要点：结合学校</w:t>
      </w:r>
      <w:r>
        <w:rPr>
          <w:rFonts w:hint="eastAsia" w:ascii="仿宋" w:hAnsi="仿宋" w:eastAsia="仿宋" w:cs="仿宋"/>
          <w:color w:val="auto"/>
          <w:kern w:val="0"/>
          <w:sz w:val="28"/>
          <w:szCs w:val="28"/>
          <w:shd w:val="clear" w:color="auto" w:fill="FFFFFF"/>
          <w:lang w:eastAsia="zh-CN"/>
        </w:rPr>
        <w:t>现有的</w:t>
      </w:r>
      <w:r>
        <w:rPr>
          <w:rFonts w:hint="eastAsia" w:ascii="仿宋" w:hAnsi="仿宋" w:eastAsia="仿宋" w:cs="仿宋"/>
          <w:color w:val="auto"/>
          <w:kern w:val="0"/>
          <w:sz w:val="28"/>
          <w:szCs w:val="28"/>
          <w:shd w:val="clear" w:color="auto" w:fill="FFFFFF"/>
        </w:rPr>
        <w:t>基础和特色，研究国际工程师学院教育发展</w:t>
      </w:r>
      <w:r>
        <w:rPr>
          <w:rFonts w:hint="eastAsia" w:ascii="仿宋" w:hAnsi="仿宋" w:eastAsia="仿宋" w:cs="仿宋"/>
          <w:color w:val="auto"/>
          <w:kern w:val="0"/>
          <w:sz w:val="28"/>
          <w:szCs w:val="28"/>
          <w:shd w:val="clear" w:color="auto" w:fill="FFFFFF"/>
          <w:lang w:eastAsia="zh-CN"/>
        </w:rPr>
        <w:t>新</w:t>
      </w:r>
      <w:r>
        <w:rPr>
          <w:rFonts w:hint="eastAsia" w:ascii="仿宋" w:hAnsi="仿宋" w:eastAsia="仿宋" w:cs="仿宋"/>
          <w:color w:val="auto"/>
          <w:kern w:val="0"/>
          <w:sz w:val="28"/>
          <w:szCs w:val="28"/>
          <w:shd w:val="clear" w:color="auto" w:fill="FFFFFF"/>
        </w:rPr>
        <w:t>需求，探索</w:t>
      </w:r>
      <w:r>
        <w:rPr>
          <w:rFonts w:hint="eastAsia" w:ascii="仿宋" w:hAnsi="仿宋" w:eastAsia="仿宋" w:cs="仿宋"/>
          <w:color w:val="auto"/>
          <w:kern w:val="0"/>
          <w:sz w:val="28"/>
          <w:szCs w:val="28"/>
          <w:shd w:val="clear" w:color="auto" w:fill="FFFFFF"/>
          <w:lang w:eastAsia="zh-CN"/>
        </w:rPr>
        <w:t>国际工程师学院</w:t>
      </w:r>
      <w:r>
        <w:rPr>
          <w:rFonts w:hint="eastAsia" w:ascii="仿宋" w:hAnsi="仿宋" w:eastAsia="仿宋" w:cs="仿宋"/>
          <w:color w:val="auto"/>
          <w:kern w:val="0"/>
          <w:sz w:val="28"/>
          <w:szCs w:val="28"/>
          <w:shd w:val="clear" w:color="auto" w:fill="FFFFFF"/>
        </w:rPr>
        <w:t>新模式、新机制、新方向，</w:t>
      </w:r>
      <w:r>
        <w:rPr>
          <w:rFonts w:hint="eastAsia" w:ascii="仿宋" w:hAnsi="仿宋" w:eastAsia="仿宋" w:cs="仿宋"/>
          <w:color w:val="auto"/>
          <w:kern w:val="0"/>
          <w:sz w:val="28"/>
          <w:szCs w:val="28"/>
          <w:shd w:val="clear" w:color="auto" w:fill="FFFFFF"/>
          <w:lang w:eastAsia="zh-CN"/>
        </w:rPr>
        <w:t>研究如何将国际工程师学院的建设更好地融入</w:t>
      </w:r>
      <w:r>
        <w:rPr>
          <w:rFonts w:hint="eastAsia" w:ascii="仿宋" w:hAnsi="仿宋" w:eastAsia="仿宋" w:cs="仿宋"/>
          <w:color w:val="auto"/>
          <w:kern w:val="0"/>
          <w:sz w:val="28"/>
          <w:szCs w:val="28"/>
          <w:shd w:val="clear" w:color="auto" w:fill="FFFFFF"/>
        </w:rPr>
        <w:t>长三角地区一体化发展的国家战略，</w:t>
      </w:r>
      <w:r>
        <w:rPr>
          <w:rFonts w:hint="eastAsia" w:ascii="仿宋" w:hAnsi="仿宋" w:eastAsia="仿宋" w:cs="仿宋"/>
          <w:color w:val="auto"/>
          <w:kern w:val="0"/>
          <w:sz w:val="28"/>
          <w:szCs w:val="28"/>
          <w:shd w:val="clear" w:color="auto" w:fill="FFFFFF"/>
          <w:lang w:eastAsia="zh-CN"/>
        </w:rPr>
        <w:t>更好地融入地方特色高水平大学的建设目标，更好地</w:t>
      </w:r>
      <w:r>
        <w:rPr>
          <w:rFonts w:hint="eastAsia" w:ascii="仿宋" w:hAnsi="仿宋" w:eastAsia="仿宋" w:cs="仿宋"/>
          <w:color w:val="auto"/>
          <w:kern w:val="0"/>
          <w:sz w:val="28"/>
          <w:szCs w:val="28"/>
          <w:shd w:val="clear" w:color="auto" w:fill="FFFFFF"/>
        </w:rPr>
        <w:t>服务</w:t>
      </w:r>
      <w:r>
        <w:rPr>
          <w:rFonts w:hint="eastAsia" w:ascii="仿宋" w:hAnsi="仿宋" w:eastAsia="仿宋" w:cs="仿宋"/>
          <w:color w:val="auto"/>
          <w:kern w:val="0"/>
          <w:sz w:val="28"/>
          <w:szCs w:val="28"/>
          <w:shd w:val="clear" w:color="auto" w:fill="FFFFFF"/>
          <w:lang w:eastAsia="zh-CN"/>
        </w:rPr>
        <w:t>学校长期建设与发展的办学定位</w:t>
      </w:r>
      <w:r>
        <w:rPr>
          <w:rFonts w:hint="eastAsia" w:ascii="仿宋" w:hAnsi="仿宋" w:eastAsia="仿宋" w:cs="仿宋"/>
          <w:color w:val="auto"/>
          <w:kern w:val="0"/>
          <w:sz w:val="28"/>
          <w:szCs w:val="28"/>
          <w:shd w:val="clear" w:color="auto" w:fill="FFFFFF"/>
        </w:rPr>
        <w:t>。</w:t>
      </w:r>
    </w:p>
    <w:p>
      <w:pPr>
        <w:widowControl/>
        <w:numPr>
          <w:ilvl w:val="255"/>
          <w:numId w:val="0"/>
        </w:numPr>
        <w:spacing w:before="0" w:beforeAutospacing="0" w:after="0" w:afterAutospacing="0" w:line="560" w:lineRule="exact"/>
        <w:ind w:left="0" w:firstLine="0" w:firstLineChars="0"/>
        <w:rPr>
          <w:rFonts w:hint="eastAsia" w:ascii="仿宋" w:hAnsi="仿宋" w:eastAsia="仿宋" w:cs="仿宋"/>
          <w:color w:val="auto"/>
          <w:kern w:val="0"/>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39968"/>
    <w:multiLevelType w:val="singleLevel"/>
    <w:tmpl w:val="D9F39968"/>
    <w:lvl w:ilvl="0" w:tentative="0">
      <w:start w:val="12"/>
      <w:numFmt w:val="decimal"/>
      <w:lvlText w:val="%1."/>
      <w:lvlJc w:val="left"/>
      <w:pPr>
        <w:tabs>
          <w:tab w:val="left" w:pos="312"/>
        </w:tabs>
      </w:pPr>
    </w:lvl>
  </w:abstractNum>
  <w:abstractNum w:abstractNumId="1">
    <w:nsid w:val="DD4478B7"/>
    <w:multiLevelType w:val="singleLevel"/>
    <w:tmpl w:val="DD4478B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8E"/>
    <w:rsid w:val="000111DE"/>
    <w:rsid w:val="00022BC9"/>
    <w:rsid w:val="000531ED"/>
    <w:rsid w:val="000A0AA3"/>
    <w:rsid w:val="000C16FB"/>
    <w:rsid w:val="000D062B"/>
    <w:rsid w:val="001039AE"/>
    <w:rsid w:val="00147E1B"/>
    <w:rsid w:val="001946E5"/>
    <w:rsid w:val="001C1B4C"/>
    <w:rsid w:val="00220F57"/>
    <w:rsid w:val="00244EFB"/>
    <w:rsid w:val="00273056"/>
    <w:rsid w:val="00294586"/>
    <w:rsid w:val="003347EB"/>
    <w:rsid w:val="003431C6"/>
    <w:rsid w:val="003519E8"/>
    <w:rsid w:val="00376DE7"/>
    <w:rsid w:val="00381628"/>
    <w:rsid w:val="00386511"/>
    <w:rsid w:val="003B53D1"/>
    <w:rsid w:val="003F6E5B"/>
    <w:rsid w:val="00420E6E"/>
    <w:rsid w:val="00432E3C"/>
    <w:rsid w:val="00442D06"/>
    <w:rsid w:val="004625E9"/>
    <w:rsid w:val="00493B12"/>
    <w:rsid w:val="00494E1C"/>
    <w:rsid w:val="004A3861"/>
    <w:rsid w:val="004E2248"/>
    <w:rsid w:val="00532541"/>
    <w:rsid w:val="00571A48"/>
    <w:rsid w:val="00584D9C"/>
    <w:rsid w:val="00586AEF"/>
    <w:rsid w:val="005E1A12"/>
    <w:rsid w:val="0064460B"/>
    <w:rsid w:val="00665CFD"/>
    <w:rsid w:val="00670639"/>
    <w:rsid w:val="00684EF6"/>
    <w:rsid w:val="00694F3C"/>
    <w:rsid w:val="006C3EF8"/>
    <w:rsid w:val="006C6B86"/>
    <w:rsid w:val="00700827"/>
    <w:rsid w:val="00702A5A"/>
    <w:rsid w:val="00745A8E"/>
    <w:rsid w:val="00790974"/>
    <w:rsid w:val="007B2CEA"/>
    <w:rsid w:val="007E39BA"/>
    <w:rsid w:val="008129FC"/>
    <w:rsid w:val="00815532"/>
    <w:rsid w:val="00861412"/>
    <w:rsid w:val="00863544"/>
    <w:rsid w:val="008A2CD9"/>
    <w:rsid w:val="008B5FAA"/>
    <w:rsid w:val="008D383D"/>
    <w:rsid w:val="008D4733"/>
    <w:rsid w:val="009111A9"/>
    <w:rsid w:val="0091336D"/>
    <w:rsid w:val="00970FF6"/>
    <w:rsid w:val="0099077C"/>
    <w:rsid w:val="009C401D"/>
    <w:rsid w:val="009D2CAF"/>
    <w:rsid w:val="009F071B"/>
    <w:rsid w:val="00A96386"/>
    <w:rsid w:val="00AA7A69"/>
    <w:rsid w:val="00AD239E"/>
    <w:rsid w:val="00AF2C36"/>
    <w:rsid w:val="00B3651A"/>
    <w:rsid w:val="00B43B7D"/>
    <w:rsid w:val="00B640FB"/>
    <w:rsid w:val="00B674F4"/>
    <w:rsid w:val="00B7633C"/>
    <w:rsid w:val="00B77906"/>
    <w:rsid w:val="00B81554"/>
    <w:rsid w:val="00B957D6"/>
    <w:rsid w:val="00BF2869"/>
    <w:rsid w:val="00C303EE"/>
    <w:rsid w:val="00C55137"/>
    <w:rsid w:val="00C55FDC"/>
    <w:rsid w:val="00CB71F9"/>
    <w:rsid w:val="00CC3C4A"/>
    <w:rsid w:val="00CD5C88"/>
    <w:rsid w:val="00CD75FD"/>
    <w:rsid w:val="00CF6BF9"/>
    <w:rsid w:val="00D116AF"/>
    <w:rsid w:val="00D3341D"/>
    <w:rsid w:val="00D45C60"/>
    <w:rsid w:val="00D56168"/>
    <w:rsid w:val="00D57B57"/>
    <w:rsid w:val="00E075C7"/>
    <w:rsid w:val="00E30461"/>
    <w:rsid w:val="00E416E4"/>
    <w:rsid w:val="00E52377"/>
    <w:rsid w:val="00E8485C"/>
    <w:rsid w:val="00E90960"/>
    <w:rsid w:val="00ED1DD4"/>
    <w:rsid w:val="00ED7700"/>
    <w:rsid w:val="00EE3C43"/>
    <w:rsid w:val="00EF37EB"/>
    <w:rsid w:val="00F05F42"/>
    <w:rsid w:val="00F121D4"/>
    <w:rsid w:val="00F81A33"/>
    <w:rsid w:val="00FA31DB"/>
    <w:rsid w:val="00FD41A8"/>
    <w:rsid w:val="05812DDB"/>
    <w:rsid w:val="05833E39"/>
    <w:rsid w:val="05B25C5E"/>
    <w:rsid w:val="06863697"/>
    <w:rsid w:val="06945F88"/>
    <w:rsid w:val="08F120C6"/>
    <w:rsid w:val="0C132407"/>
    <w:rsid w:val="0CE77917"/>
    <w:rsid w:val="12BC7459"/>
    <w:rsid w:val="130A7B4D"/>
    <w:rsid w:val="16E27FBD"/>
    <w:rsid w:val="17AE05B7"/>
    <w:rsid w:val="1D081E16"/>
    <w:rsid w:val="1DBD3FA7"/>
    <w:rsid w:val="222C5477"/>
    <w:rsid w:val="245E7881"/>
    <w:rsid w:val="28A07DFE"/>
    <w:rsid w:val="2D8D7B86"/>
    <w:rsid w:val="30F37858"/>
    <w:rsid w:val="318E4C32"/>
    <w:rsid w:val="3466731C"/>
    <w:rsid w:val="373D6EEF"/>
    <w:rsid w:val="375744F8"/>
    <w:rsid w:val="37C93F4F"/>
    <w:rsid w:val="395124F2"/>
    <w:rsid w:val="3A62594F"/>
    <w:rsid w:val="3B373129"/>
    <w:rsid w:val="3D265916"/>
    <w:rsid w:val="3DCE2DAE"/>
    <w:rsid w:val="41692494"/>
    <w:rsid w:val="425D00E2"/>
    <w:rsid w:val="439D2B21"/>
    <w:rsid w:val="44757453"/>
    <w:rsid w:val="463C3214"/>
    <w:rsid w:val="479D6DD1"/>
    <w:rsid w:val="542E2582"/>
    <w:rsid w:val="55495E05"/>
    <w:rsid w:val="57B24274"/>
    <w:rsid w:val="5B133878"/>
    <w:rsid w:val="5C0D4C76"/>
    <w:rsid w:val="5EBF747C"/>
    <w:rsid w:val="5EE661C1"/>
    <w:rsid w:val="613C219F"/>
    <w:rsid w:val="63134F6A"/>
    <w:rsid w:val="633206E6"/>
    <w:rsid w:val="640C41B6"/>
    <w:rsid w:val="649520CE"/>
    <w:rsid w:val="660D1D18"/>
    <w:rsid w:val="67437ADD"/>
    <w:rsid w:val="679F2C08"/>
    <w:rsid w:val="68314712"/>
    <w:rsid w:val="69861362"/>
    <w:rsid w:val="6ACC776D"/>
    <w:rsid w:val="6AE45358"/>
    <w:rsid w:val="6F8C19B4"/>
    <w:rsid w:val="71AF6F21"/>
    <w:rsid w:val="71D5113C"/>
    <w:rsid w:val="771846E2"/>
    <w:rsid w:val="78556DD8"/>
    <w:rsid w:val="7B4A4812"/>
    <w:rsid w:val="7BC11118"/>
    <w:rsid w:val="7D5A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none"/>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none"/>
    </w:rPr>
  </w:style>
  <w:style w:type="paragraph" w:styleId="13">
    <w:name w:val="List Paragraph"/>
    <w:basedOn w:val="1"/>
    <w:qFormat/>
    <w:uiPriority w:val="34"/>
    <w:pPr>
      <w:ind w:firstLine="420" w:firstLineChars="200"/>
    </w:p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hover17"/>
    <w:basedOn w:val="9"/>
    <w:qFormat/>
    <w:uiPriority w:val="0"/>
    <w:rPr>
      <w:color w:val="557EE7"/>
    </w:rPr>
  </w:style>
  <w:style w:type="character" w:customStyle="1" w:styleId="17">
    <w:name w:val="hover20"/>
    <w:basedOn w:val="9"/>
    <w:qFormat/>
    <w:uiPriority w:val="0"/>
    <w:rPr>
      <w:color w:val="557EE7"/>
    </w:rPr>
  </w:style>
  <w:style w:type="character" w:customStyle="1" w:styleId="18">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9">
    <w:name w:val="article_title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2</Pages>
  <Words>104</Words>
  <Characters>595</Characters>
  <Lines>4</Lines>
  <Paragraphs>1</Paragraphs>
  <TotalTime>22</TotalTime>
  <ScaleCrop>false</ScaleCrop>
  <LinksUpToDate>false</LinksUpToDate>
  <CharactersWithSpaces>698</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2019-02-27T03:43:00Z</dcterms:created>
  <dc:creator>Administrator</dc:creator>
  <cp:lastModifiedBy>陈静</cp:lastModifiedBy>
  <cp:lastPrinted>2019-03-01T02:16:00Z</cp:lastPrinted>
  <dcterms:modified xsi:type="dcterms:W3CDTF">2020-03-20T08:14:13Z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