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562" w:firstLineChars="200"/>
        <w:jc w:val="center"/>
        <w:rPr>
          <w:rFonts w:hint="eastAsia" w:ascii="仿宋" w:hAnsi="仿宋" w:eastAsia="仿宋" w:cs="仿宋"/>
          <w:b/>
          <w:bCs/>
          <w:sz w:val="28"/>
          <w:szCs w:val="28"/>
        </w:rPr>
      </w:pPr>
      <w:r>
        <w:rPr>
          <w:rFonts w:hint="eastAsia" w:ascii="仿宋" w:hAnsi="仿宋" w:eastAsia="仿宋" w:cs="仿宋"/>
          <w:b/>
          <w:bCs/>
          <w:sz w:val="28"/>
          <w:szCs w:val="28"/>
        </w:rPr>
        <w:t>202</w:t>
      </w:r>
      <w:r>
        <w:rPr>
          <w:rFonts w:hint="eastAsia" w:ascii="仿宋" w:hAnsi="仿宋" w:eastAsia="仿宋" w:cs="仿宋"/>
          <w:b/>
          <w:bCs/>
          <w:sz w:val="28"/>
          <w:szCs w:val="28"/>
          <w:lang w:val="en-US" w:eastAsia="zh-CN"/>
        </w:rPr>
        <w:t>4</w:t>
      </w:r>
      <w:r>
        <w:rPr>
          <w:rFonts w:hint="eastAsia" w:ascii="仿宋" w:hAnsi="仿宋" w:eastAsia="仿宋" w:cs="仿宋"/>
          <w:b/>
          <w:bCs/>
          <w:sz w:val="28"/>
          <w:szCs w:val="28"/>
        </w:rPr>
        <w:t>年度安徽工程大学高等教育研究项目选题指南</w:t>
      </w:r>
    </w:p>
    <w:p>
      <w:pPr>
        <w:spacing w:line="480" w:lineRule="exact"/>
        <w:ind w:firstLine="562" w:firstLineChars="200"/>
        <w:jc w:val="center"/>
        <w:rPr>
          <w:rFonts w:hint="eastAsia" w:ascii="仿宋" w:hAnsi="仿宋" w:eastAsia="仿宋" w:cs="仿宋"/>
          <w:b/>
          <w:bCs/>
          <w:sz w:val="28"/>
          <w:szCs w:val="28"/>
        </w:rPr>
      </w:pPr>
    </w:p>
    <w:p>
      <w:pPr>
        <w:keepNext w:val="0"/>
        <w:keepLines w:val="0"/>
        <w:widowControl/>
        <w:numPr>
          <w:ilvl w:val="0"/>
          <w:numId w:val="1"/>
        </w:numPr>
        <w:suppressLineNumbers w:val="0"/>
        <w:spacing w:line="480" w:lineRule="exact"/>
        <w:jc w:val="both"/>
        <w:textAlignment w:val="center"/>
        <w:rPr>
          <w:rFonts w:hint="eastAsia" w:ascii="仿宋" w:hAnsi="仿宋" w:eastAsia="仿宋" w:cs="仿宋"/>
          <w:b/>
          <w:bCs/>
          <w:i w:val="0"/>
          <w:iCs w:val="0"/>
          <w:color w:val="auto"/>
          <w:kern w:val="0"/>
          <w:sz w:val="28"/>
          <w:szCs w:val="28"/>
          <w:u w:val="none"/>
          <w:lang w:val="en-US" w:eastAsia="zh-CN" w:bidi="ar"/>
        </w:rPr>
      </w:pPr>
      <w:r>
        <w:rPr>
          <w:rFonts w:hint="eastAsia" w:ascii="仿宋" w:hAnsi="仿宋" w:eastAsia="仿宋" w:cs="仿宋"/>
          <w:b/>
          <w:bCs/>
          <w:i w:val="0"/>
          <w:iCs w:val="0"/>
          <w:color w:val="auto"/>
          <w:kern w:val="0"/>
          <w:sz w:val="28"/>
          <w:szCs w:val="28"/>
          <w:u w:val="none"/>
          <w:lang w:val="en-US" w:eastAsia="zh-CN" w:bidi="ar"/>
        </w:rPr>
        <w:t>地方特色高水平大学建设类</w:t>
      </w:r>
    </w:p>
    <w:p>
      <w:pPr>
        <w:keepNext w:val="0"/>
        <w:keepLines w:val="0"/>
        <w:widowControl/>
        <w:suppressLineNumbers w:val="0"/>
        <w:spacing w:line="480" w:lineRule="exact"/>
        <w:jc w:val="left"/>
        <w:textAlignment w:val="auto"/>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1.地方特色高水平大学建设策略与路径研究</w:t>
      </w:r>
    </w:p>
    <w:p>
      <w:pPr>
        <w:keepNext w:val="0"/>
        <w:keepLines w:val="0"/>
        <w:widowControl/>
        <w:suppressLineNumbers w:val="0"/>
        <w:spacing w:line="480" w:lineRule="exact"/>
        <w:jc w:val="both"/>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2.中国式教育现代化背景下高校治理创新及效能评价研究</w:t>
      </w:r>
    </w:p>
    <w:p>
      <w:pPr>
        <w:keepNext w:val="0"/>
        <w:keepLines w:val="0"/>
        <w:widowControl/>
        <w:suppressLineNumbers w:val="0"/>
        <w:spacing w:line="480" w:lineRule="exact"/>
        <w:jc w:val="left"/>
        <w:textAlignment w:val="auto"/>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3.政产学研结合推动学校高质量内涵式发展创新机制研</w:t>
      </w:r>
      <w:bookmarkStart w:id="0" w:name="_GoBack"/>
      <w:bookmarkEnd w:id="0"/>
      <w:r>
        <w:rPr>
          <w:rFonts w:hint="eastAsia" w:ascii="仿宋" w:hAnsi="仿宋" w:eastAsia="仿宋" w:cs="仿宋"/>
          <w:i w:val="0"/>
          <w:iCs w:val="0"/>
          <w:color w:val="auto"/>
          <w:kern w:val="0"/>
          <w:sz w:val="28"/>
          <w:szCs w:val="28"/>
          <w:u w:val="none"/>
          <w:lang w:val="en-US" w:eastAsia="zh-CN" w:bidi="ar"/>
        </w:rPr>
        <w:t>究</w:t>
      </w:r>
    </w:p>
    <w:p>
      <w:pPr>
        <w:keepNext w:val="0"/>
        <w:keepLines w:val="0"/>
        <w:widowControl/>
        <w:suppressLineNumbers w:val="0"/>
        <w:spacing w:line="480" w:lineRule="exact"/>
        <w:jc w:val="left"/>
        <w:textAlignment w:val="auto"/>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4.新时代研究生教育高质量发展研究</w:t>
      </w:r>
    </w:p>
    <w:p>
      <w:pPr>
        <w:keepNext w:val="0"/>
        <w:keepLines w:val="0"/>
        <w:widowControl/>
        <w:suppressLineNumbers w:val="0"/>
        <w:spacing w:line="480" w:lineRule="exact"/>
        <w:jc w:val="left"/>
        <w:textAlignment w:val="auto"/>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5.服务区域发展的高校特色专业集群建设理论和实践探究</w:t>
      </w:r>
    </w:p>
    <w:p>
      <w:pPr>
        <w:keepNext w:val="0"/>
        <w:keepLines w:val="0"/>
        <w:widowControl/>
        <w:numPr>
          <w:ilvl w:val="0"/>
          <w:numId w:val="0"/>
        </w:numPr>
        <w:suppressLineNumbers w:val="0"/>
        <w:spacing w:line="480" w:lineRule="exact"/>
        <w:jc w:val="left"/>
        <w:textAlignment w:val="auto"/>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6.产教融合促进高层次人才培养改革模式研究</w:t>
      </w:r>
    </w:p>
    <w:p>
      <w:pPr>
        <w:keepNext w:val="0"/>
        <w:keepLines w:val="0"/>
        <w:widowControl/>
        <w:suppressLineNumbers w:val="0"/>
        <w:spacing w:line="480" w:lineRule="exact"/>
        <w:jc w:val="both"/>
        <w:textAlignment w:val="center"/>
        <w:rPr>
          <w:rFonts w:hint="default"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7.新工科背景下高校实验室开放共享制度和实施路径研究</w:t>
      </w:r>
    </w:p>
    <w:p>
      <w:pPr>
        <w:keepNext w:val="0"/>
        <w:keepLines w:val="0"/>
        <w:widowControl/>
        <w:numPr>
          <w:ilvl w:val="0"/>
          <w:numId w:val="1"/>
        </w:numPr>
        <w:suppressLineNumbers w:val="0"/>
        <w:spacing w:line="480" w:lineRule="exact"/>
        <w:jc w:val="both"/>
        <w:textAlignment w:val="center"/>
        <w:rPr>
          <w:rFonts w:hint="default" w:ascii="仿宋" w:hAnsi="仿宋" w:eastAsia="仿宋" w:cs="仿宋"/>
          <w:b/>
          <w:bCs/>
          <w:i w:val="0"/>
          <w:iCs w:val="0"/>
          <w:color w:val="auto"/>
          <w:kern w:val="0"/>
          <w:sz w:val="28"/>
          <w:szCs w:val="28"/>
          <w:u w:val="none"/>
          <w:lang w:val="en-US" w:eastAsia="zh-CN" w:bidi="ar"/>
        </w:rPr>
      </w:pPr>
      <w:r>
        <w:rPr>
          <w:rFonts w:hint="eastAsia" w:ascii="仿宋" w:hAnsi="仿宋" w:eastAsia="仿宋" w:cs="仿宋"/>
          <w:b/>
          <w:bCs/>
          <w:i w:val="0"/>
          <w:iCs w:val="0"/>
          <w:color w:val="auto"/>
          <w:kern w:val="0"/>
          <w:sz w:val="28"/>
          <w:szCs w:val="28"/>
          <w:u w:val="none"/>
          <w:lang w:val="en-US" w:eastAsia="zh-CN" w:bidi="ar"/>
        </w:rPr>
        <w:t>“三全六专”育人实践类</w:t>
      </w:r>
    </w:p>
    <w:p>
      <w:pPr>
        <w:keepNext w:val="0"/>
        <w:keepLines w:val="0"/>
        <w:widowControl/>
        <w:numPr>
          <w:ilvl w:val="-1"/>
          <w:numId w:val="0"/>
        </w:numPr>
        <w:suppressLineNumbers w:val="0"/>
        <w:spacing w:line="480" w:lineRule="exact"/>
        <w:jc w:val="both"/>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8.“三全六专”背景下新时代大学生思想动态和行为特征研究</w:t>
      </w:r>
    </w:p>
    <w:p>
      <w:pPr>
        <w:keepNext w:val="0"/>
        <w:keepLines w:val="0"/>
        <w:widowControl/>
        <w:suppressLineNumbers w:val="0"/>
        <w:spacing w:line="480" w:lineRule="exact"/>
        <w:jc w:val="left"/>
        <w:textAlignment w:val="auto"/>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9.“三全六专”视域下美育融入工科院校思想政治教育的创新思考</w:t>
      </w:r>
    </w:p>
    <w:p>
      <w:pPr>
        <w:keepNext w:val="0"/>
        <w:keepLines w:val="0"/>
        <w:widowControl/>
        <w:suppressLineNumbers w:val="0"/>
        <w:spacing w:line="480" w:lineRule="exact"/>
        <w:jc w:val="left"/>
        <w:textAlignment w:val="auto"/>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10.新时代高校大学生劳动教育观培育研究</w:t>
      </w:r>
    </w:p>
    <w:p>
      <w:pPr>
        <w:keepNext w:val="0"/>
        <w:keepLines w:val="0"/>
        <w:widowControl/>
        <w:suppressLineNumbers w:val="0"/>
        <w:spacing w:line="480" w:lineRule="exact"/>
        <w:jc w:val="left"/>
        <w:textAlignment w:val="auto"/>
        <w:rPr>
          <w:rFonts w:hint="default"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11.新时代学校高质量体育健康促进的运动干预与评价研究</w:t>
      </w:r>
    </w:p>
    <w:p>
      <w:pPr>
        <w:keepNext w:val="0"/>
        <w:keepLines w:val="0"/>
        <w:widowControl/>
        <w:suppressLineNumbers w:val="0"/>
        <w:spacing w:line="480" w:lineRule="exact"/>
        <w:jc w:val="left"/>
        <w:textAlignment w:val="auto"/>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12.新时代“六个起来”融合模式研究</w:t>
      </w:r>
    </w:p>
    <w:p>
      <w:pPr>
        <w:widowControl/>
        <w:spacing w:line="480" w:lineRule="exact"/>
        <w:ind w:firstLine="0" w:firstLineChars="0"/>
        <w:jc w:val="left"/>
        <w:rPr>
          <w:rFonts w:hint="default"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13.“泛偶像”时代大学生榜样教育的提升与重构</w:t>
      </w:r>
    </w:p>
    <w:p>
      <w:pPr>
        <w:keepNext w:val="0"/>
        <w:keepLines w:val="0"/>
        <w:widowControl/>
        <w:suppressLineNumbers w:val="0"/>
        <w:spacing w:line="480" w:lineRule="exact"/>
        <w:jc w:val="left"/>
        <w:textAlignment w:val="auto"/>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14.高校“一站式”学生社区创新模式和建设路径研究</w:t>
      </w:r>
    </w:p>
    <w:p>
      <w:pPr>
        <w:spacing w:line="480" w:lineRule="exact"/>
        <w:ind w:firstLine="0" w:firstLineChars="0"/>
        <w:jc w:val="left"/>
        <w:rPr>
          <w:rFonts w:hint="eastAsia" w:ascii="仿宋" w:hAnsi="仿宋" w:eastAsia="仿宋" w:cs="仿宋"/>
          <w:b/>
          <w:bCs/>
          <w:i w:val="0"/>
          <w:iCs w:val="0"/>
          <w:color w:val="auto"/>
          <w:kern w:val="0"/>
          <w:sz w:val="28"/>
          <w:szCs w:val="28"/>
          <w:u w:val="none"/>
          <w:lang w:val="en-US" w:eastAsia="zh-CN" w:bidi="ar"/>
        </w:rPr>
      </w:pPr>
      <w:r>
        <w:rPr>
          <w:rFonts w:hint="eastAsia" w:ascii="仿宋" w:hAnsi="仿宋" w:eastAsia="仿宋" w:cs="仿宋"/>
          <w:b/>
          <w:bCs/>
          <w:i w:val="0"/>
          <w:iCs w:val="0"/>
          <w:color w:val="auto"/>
          <w:kern w:val="0"/>
          <w:sz w:val="28"/>
          <w:szCs w:val="28"/>
          <w:u w:val="none"/>
          <w:lang w:val="en-US" w:eastAsia="zh-CN" w:bidi="ar"/>
        </w:rPr>
        <w:t>三、个性化人才培养类</w:t>
      </w:r>
    </w:p>
    <w:p>
      <w:pPr>
        <w:numPr>
          <w:ilvl w:val="-1"/>
          <w:numId w:val="0"/>
        </w:numPr>
        <w:spacing w:line="480" w:lineRule="exact"/>
        <w:ind w:firstLine="0" w:firstLineChars="0"/>
        <w:jc w:val="left"/>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15.个性化人才培养的“痛点”及解决路径研究</w:t>
      </w:r>
    </w:p>
    <w:p>
      <w:pPr>
        <w:numPr>
          <w:ilvl w:val="-1"/>
          <w:numId w:val="0"/>
        </w:numPr>
        <w:spacing w:line="480" w:lineRule="exact"/>
        <w:ind w:firstLine="0" w:firstLineChars="0"/>
        <w:jc w:val="left"/>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16.基于立德树人的安徽工程大学通识教育选修课建设的问题与对策研究</w:t>
      </w:r>
    </w:p>
    <w:p>
      <w:pPr>
        <w:keepNext w:val="0"/>
        <w:keepLines w:val="0"/>
        <w:widowControl/>
        <w:suppressLineNumbers w:val="0"/>
        <w:spacing w:line="480" w:lineRule="exact"/>
        <w:jc w:val="left"/>
        <w:textAlignment w:val="auto"/>
        <w:rPr>
          <w:rFonts w:hint="default"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17.地方高校构建全球胜任力人才的国际化培养新格局路径研究</w:t>
      </w:r>
    </w:p>
    <w:p>
      <w:pPr>
        <w:keepNext w:val="0"/>
        <w:keepLines w:val="0"/>
        <w:widowControl/>
        <w:numPr>
          <w:ilvl w:val="0"/>
          <w:numId w:val="0"/>
        </w:numPr>
        <w:suppressLineNumbers w:val="0"/>
        <w:spacing w:line="480" w:lineRule="exact"/>
        <w:jc w:val="both"/>
        <w:textAlignment w:val="center"/>
        <w:rPr>
          <w:rFonts w:hint="default" w:ascii="仿宋" w:hAnsi="仿宋" w:eastAsia="仿宋" w:cs="仿宋"/>
          <w:b/>
          <w:bCs/>
          <w:i w:val="0"/>
          <w:iCs w:val="0"/>
          <w:color w:val="auto"/>
          <w:kern w:val="0"/>
          <w:sz w:val="28"/>
          <w:szCs w:val="28"/>
          <w:u w:val="none"/>
          <w:lang w:val="en-US" w:eastAsia="zh-CN" w:bidi="ar"/>
        </w:rPr>
      </w:pPr>
      <w:r>
        <w:rPr>
          <w:rFonts w:hint="eastAsia" w:ascii="仿宋" w:hAnsi="仿宋" w:eastAsia="仿宋" w:cs="仿宋"/>
          <w:b/>
          <w:bCs/>
          <w:i w:val="0"/>
          <w:iCs w:val="0"/>
          <w:color w:val="auto"/>
          <w:kern w:val="0"/>
          <w:sz w:val="28"/>
          <w:szCs w:val="28"/>
          <w:u w:val="none"/>
          <w:lang w:val="en-US" w:eastAsia="zh-CN" w:bidi="ar"/>
        </w:rPr>
        <w:t>四、其他类</w:t>
      </w:r>
    </w:p>
    <w:p>
      <w:pPr>
        <w:keepNext w:val="0"/>
        <w:keepLines w:val="0"/>
        <w:widowControl/>
        <w:suppressLineNumbers w:val="0"/>
        <w:spacing w:line="480" w:lineRule="exact"/>
        <w:jc w:val="left"/>
        <w:textAlignment w:val="auto"/>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18.基于师德荣誉体系建构的师德师风生态建设研究</w:t>
      </w:r>
    </w:p>
    <w:p>
      <w:pPr>
        <w:keepNext w:val="0"/>
        <w:keepLines w:val="0"/>
        <w:widowControl/>
        <w:suppressLineNumbers w:val="0"/>
        <w:spacing w:line="480" w:lineRule="exact"/>
        <w:jc w:val="left"/>
        <w:textAlignment w:val="auto"/>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19.就业育人视阈下高校生涯教育发展的现状及路径探索</w:t>
      </w:r>
    </w:p>
    <w:p>
      <w:pPr>
        <w:keepNext w:val="0"/>
        <w:keepLines w:val="0"/>
        <w:widowControl/>
        <w:suppressLineNumbers w:val="0"/>
        <w:spacing w:line="480" w:lineRule="exact"/>
        <w:jc w:val="left"/>
        <w:textAlignment w:val="auto"/>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20.银龄教师助力学校发展的激励机制和实践路径研究</w:t>
      </w:r>
    </w:p>
    <w:p>
      <w:pPr>
        <w:keepNext w:val="0"/>
        <w:keepLines w:val="0"/>
        <w:widowControl/>
        <w:suppressLineNumbers w:val="0"/>
        <w:spacing w:line="480" w:lineRule="exact"/>
        <w:jc w:val="left"/>
        <w:textAlignment w:val="auto"/>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21.新一轮科技革命背景下教师素养培养体系研究</w:t>
      </w:r>
    </w:p>
    <w:p>
      <w:pPr>
        <w:widowControl/>
        <w:spacing w:line="560" w:lineRule="exact"/>
        <w:ind w:firstLine="0" w:firstLineChars="0"/>
        <w:jc w:val="left"/>
        <w:rPr>
          <w:rFonts w:hint="default" w:ascii="仿宋" w:hAnsi="仿宋" w:eastAsia="仿宋" w:cs="仿宋"/>
          <w:i w:val="0"/>
          <w:iCs w:val="0"/>
          <w:color w:val="auto"/>
          <w:kern w:val="0"/>
          <w:sz w:val="28"/>
          <w:szCs w:val="28"/>
          <w:u w:val="none"/>
          <w:lang w:val="en-US" w:eastAsia="zh-CN" w:bidi="ar"/>
        </w:rPr>
      </w:pPr>
    </w:p>
    <w:sectPr>
      <w:pgSz w:w="11906" w:h="16838"/>
      <w:pgMar w:top="1440" w:right="1179" w:bottom="1440" w:left="134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3565DC"/>
    <w:multiLevelType w:val="singleLevel"/>
    <w:tmpl w:val="4D3565D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lYjQ1YmFjN2E4MDI4OWIzYzk2MzIwYmI0ZWMxZmUifQ=="/>
  </w:docVars>
  <w:rsids>
    <w:rsidRoot w:val="005D0D04"/>
    <w:rsid w:val="001B4373"/>
    <w:rsid w:val="003E53B0"/>
    <w:rsid w:val="00420967"/>
    <w:rsid w:val="005D0D04"/>
    <w:rsid w:val="00635A53"/>
    <w:rsid w:val="0069666E"/>
    <w:rsid w:val="00A865EF"/>
    <w:rsid w:val="00B57761"/>
    <w:rsid w:val="00C17EBD"/>
    <w:rsid w:val="00D458E7"/>
    <w:rsid w:val="00DC1512"/>
    <w:rsid w:val="02E93DED"/>
    <w:rsid w:val="06921D34"/>
    <w:rsid w:val="0C6E661E"/>
    <w:rsid w:val="14CA5B49"/>
    <w:rsid w:val="19B45F01"/>
    <w:rsid w:val="1A422C59"/>
    <w:rsid w:val="1E8436B5"/>
    <w:rsid w:val="20C867C2"/>
    <w:rsid w:val="213318A5"/>
    <w:rsid w:val="2D0B6EB2"/>
    <w:rsid w:val="2DA36DC6"/>
    <w:rsid w:val="2F317872"/>
    <w:rsid w:val="34633FD3"/>
    <w:rsid w:val="34D90C94"/>
    <w:rsid w:val="3C38713D"/>
    <w:rsid w:val="42AE4C5D"/>
    <w:rsid w:val="42F3543B"/>
    <w:rsid w:val="4847140C"/>
    <w:rsid w:val="49642F50"/>
    <w:rsid w:val="4EF04D53"/>
    <w:rsid w:val="53C409DA"/>
    <w:rsid w:val="55E601C5"/>
    <w:rsid w:val="5A317FDF"/>
    <w:rsid w:val="5B813B44"/>
    <w:rsid w:val="5FB45859"/>
    <w:rsid w:val="67D8319F"/>
    <w:rsid w:val="6A614F52"/>
    <w:rsid w:val="6AE9345F"/>
    <w:rsid w:val="6AED6012"/>
    <w:rsid w:val="6D3F350F"/>
    <w:rsid w:val="6F69360D"/>
    <w:rsid w:val="76263D96"/>
    <w:rsid w:val="7AC677D2"/>
    <w:rsid w:val="7D960C02"/>
    <w:rsid w:val="7F3D1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0"/>
    <w:autoRedefine/>
    <w:qFormat/>
    <w:uiPriority w:val="0"/>
    <w:rPr>
      <w:sz w:val="18"/>
      <w:szCs w:val="18"/>
    </w:rPr>
  </w:style>
  <w:style w:type="paragraph" w:styleId="3">
    <w:name w:val="footer"/>
    <w:basedOn w:val="1"/>
    <w:link w:val="9"/>
    <w:autoRedefine/>
    <w:qFormat/>
    <w:uiPriority w:val="0"/>
    <w:pPr>
      <w:tabs>
        <w:tab w:val="center" w:pos="4153"/>
        <w:tab w:val="right" w:pos="8306"/>
      </w:tabs>
      <w:snapToGrid w:val="0"/>
      <w:jc w:val="left"/>
    </w:pPr>
    <w:rPr>
      <w:sz w:val="18"/>
      <w:szCs w:val="18"/>
    </w:rPr>
  </w:style>
  <w:style w:type="paragraph" w:styleId="4">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autoRedefine/>
    <w:qFormat/>
    <w:uiPriority w:val="34"/>
    <w:pPr>
      <w:ind w:firstLine="420" w:firstLineChars="200"/>
    </w:pPr>
    <w:rPr>
      <w:rFonts w:ascii="Calibri" w:hAnsi="Calibri" w:eastAsia="宋体" w:cs="Times New Roman"/>
      <w:szCs w:val="22"/>
    </w:rPr>
  </w:style>
  <w:style w:type="character" w:customStyle="1" w:styleId="8">
    <w:name w:val="页眉 字符"/>
    <w:basedOn w:val="6"/>
    <w:link w:val="4"/>
    <w:autoRedefine/>
    <w:qFormat/>
    <w:uiPriority w:val="0"/>
    <w:rPr>
      <w:rFonts w:asciiTheme="minorHAnsi" w:hAnsiTheme="minorHAnsi" w:eastAsiaTheme="minorEastAsia" w:cstheme="minorBidi"/>
      <w:kern w:val="2"/>
      <w:sz w:val="18"/>
      <w:szCs w:val="18"/>
    </w:rPr>
  </w:style>
  <w:style w:type="character" w:customStyle="1" w:styleId="9">
    <w:name w:val="页脚 字符"/>
    <w:basedOn w:val="6"/>
    <w:link w:val="3"/>
    <w:autoRedefine/>
    <w:qFormat/>
    <w:uiPriority w:val="0"/>
    <w:rPr>
      <w:rFonts w:asciiTheme="minorHAnsi" w:hAnsiTheme="minorHAnsi" w:eastAsiaTheme="minorEastAsia" w:cstheme="minorBidi"/>
      <w:kern w:val="2"/>
      <w:sz w:val="18"/>
      <w:szCs w:val="18"/>
    </w:rPr>
  </w:style>
  <w:style w:type="character" w:customStyle="1" w:styleId="10">
    <w:name w:val="批注框文本 字符"/>
    <w:basedOn w:val="6"/>
    <w:link w:val="2"/>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69</Words>
  <Characters>396</Characters>
  <Lines>3</Lines>
  <Paragraphs>1</Paragraphs>
  <TotalTime>6</TotalTime>
  <ScaleCrop>false</ScaleCrop>
  <LinksUpToDate>false</LinksUpToDate>
  <CharactersWithSpaces>464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陈静</cp:lastModifiedBy>
  <cp:lastPrinted>2024-01-11T09:08:00Z</cp:lastPrinted>
  <dcterms:modified xsi:type="dcterms:W3CDTF">2024-01-15T02:58:58Z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1176A3960D774D8A8C91CD7B9CCAEFBB</vt:lpwstr>
  </property>
</Properties>
</file>